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44" w:type="dxa"/>
        <w:jc w:val="center"/>
        <w:tblLayout w:type="fixed"/>
        <w:tblLook w:val="0000" w:firstRow="0" w:lastRow="0" w:firstColumn="0" w:lastColumn="0" w:noHBand="0" w:noVBand="0"/>
      </w:tblPr>
      <w:tblGrid>
        <w:gridCol w:w="2269"/>
        <w:gridCol w:w="5579"/>
        <w:gridCol w:w="2096"/>
      </w:tblGrid>
      <w:tr w:rsidR="00986D33" w:rsidRPr="0088061F" w:rsidTr="0092547C">
        <w:trPr>
          <w:cantSplit/>
          <w:trHeight w:val="2253"/>
          <w:jc w:val="center"/>
        </w:trPr>
        <w:tc>
          <w:tcPr>
            <w:tcW w:w="2269" w:type="dxa"/>
            <w:vMerge w:val="restart"/>
            <w:tcBorders>
              <w:top w:val="single" w:sz="4" w:space="0" w:color="000000"/>
              <w:left w:val="single" w:sz="4" w:space="0" w:color="000000"/>
              <w:bottom w:val="single" w:sz="4" w:space="0" w:color="000000"/>
            </w:tcBorders>
          </w:tcPr>
          <w:p w:rsidR="00986D33" w:rsidRPr="00B126BA" w:rsidRDefault="00986D33" w:rsidP="005C5FBE">
            <w:pPr>
              <w:tabs>
                <w:tab w:val="center" w:pos="4819"/>
                <w:tab w:val="right" w:pos="9638"/>
              </w:tabs>
              <w:suppressAutoHyphens/>
              <w:snapToGrid w:val="0"/>
              <w:spacing w:after="0" w:line="240" w:lineRule="auto"/>
              <w:ind w:right="360"/>
              <w:rPr>
                <w:rFonts w:ascii="Times New Roman" w:hAnsi="Times New Roman"/>
                <w:sz w:val="24"/>
                <w:szCs w:val="24"/>
                <w:lang w:eastAsia="ar-SA"/>
              </w:rPr>
            </w:pPr>
            <w:r>
              <w:rPr>
                <w:rFonts w:ascii="Calibri" w:hAnsi="Calibri"/>
                <w:noProof/>
                <w:lang w:eastAsia="it-IT"/>
              </w:rPr>
              <w:drawing>
                <wp:anchor distT="0" distB="0" distL="114935" distR="114935" simplePos="0" relativeHeight="251659264" behindDoc="1" locked="0" layoutInCell="1" allowOverlap="1" wp14:anchorId="338FF48B" wp14:editId="34A53989">
                  <wp:simplePos x="0" y="0"/>
                  <wp:positionH relativeFrom="column">
                    <wp:posOffset>342900</wp:posOffset>
                  </wp:positionH>
                  <wp:positionV relativeFrom="paragraph">
                    <wp:posOffset>152400</wp:posOffset>
                  </wp:positionV>
                  <wp:extent cx="663575" cy="662305"/>
                  <wp:effectExtent l="0" t="0" r="3175" b="444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575" cy="6623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0"/>
                <w:szCs w:val="24"/>
                <w:lang w:eastAsia="ar-SA"/>
              </w:rPr>
            </w:pPr>
            <w:r w:rsidRPr="00B126BA">
              <w:rPr>
                <w:rFonts w:ascii="Times New Roman" w:hAnsi="Times New Roman"/>
                <w:sz w:val="20"/>
                <w:szCs w:val="24"/>
                <w:lang w:eastAsia="ar-SA"/>
              </w:rPr>
              <w:t>M.I.U.R.</w:t>
            </w: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0"/>
                <w:szCs w:val="24"/>
                <w:lang w:eastAsia="ar-SA"/>
              </w:rPr>
            </w:pPr>
            <w:r w:rsidRPr="00B126BA">
              <w:rPr>
                <w:rFonts w:ascii="Times New Roman" w:hAnsi="Times New Roman"/>
                <w:sz w:val="20"/>
                <w:szCs w:val="24"/>
                <w:lang w:eastAsia="ar-SA"/>
              </w:rPr>
              <w:t>U.S.R. per la Campania</w:t>
            </w: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8"/>
                <w:szCs w:val="28"/>
                <w:lang w:eastAsia="ar-SA"/>
              </w:rPr>
            </w:pPr>
            <w:r w:rsidRPr="00B126BA">
              <w:rPr>
                <w:rFonts w:ascii="Times New Roman" w:hAnsi="Times New Roman"/>
                <w:sz w:val="20"/>
                <w:szCs w:val="24"/>
                <w:lang w:eastAsia="ar-SA"/>
              </w:rPr>
              <w:t>Direzione Generale</w:t>
            </w:r>
          </w:p>
        </w:tc>
        <w:tc>
          <w:tcPr>
            <w:tcW w:w="5579" w:type="dxa"/>
            <w:tcBorders>
              <w:top w:val="single" w:sz="4" w:space="0" w:color="000000"/>
              <w:left w:val="single" w:sz="4" w:space="0" w:color="000000"/>
              <w:bottom w:val="single" w:sz="4" w:space="0" w:color="000000"/>
            </w:tcBorders>
          </w:tcPr>
          <w:p w:rsidR="00986D33" w:rsidRPr="00B126BA" w:rsidRDefault="00986D33" w:rsidP="005C5FBE">
            <w:pPr>
              <w:tabs>
                <w:tab w:val="left" w:pos="1560"/>
              </w:tabs>
              <w:suppressAutoHyphens/>
              <w:snapToGrid w:val="0"/>
              <w:spacing w:after="0" w:line="240" w:lineRule="auto"/>
              <w:jc w:val="center"/>
              <w:rPr>
                <w:rFonts w:ascii="Times New Roman" w:hAnsi="Times New Roman"/>
                <w:b/>
                <w:sz w:val="28"/>
                <w:szCs w:val="28"/>
                <w:lang w:eastAsia="ar-SA"/>
              </w:rPr>
            </w:pPr>
          </w:p>
          <w:p w:rsidR="00986D33" w:rsidRPr="00B126BA" w:rsidRDefault="00986D33" w:rsidP="005C5FBE">
            <w:pPr>
              <w:tabs>
                <w:tab w:val="center" w:pos="4819"/>
                <w:tab w:val="right" w:pos="9638"/>
              </w:tabs>
              <w:suppressAutoHyphens/>
              <w:spacing w:after="0" w:line="240" w:lineRule="auto"/>
              <w:jc w:val="center"/>
              <w:rPr>
                <w:rFonts w:ascii="Arial" w:hAnsi="Arial" w:cs="Arial"/>
                <w:b/>
                <w:i/>
                <w:sz w:val="28"/>
                <w:lang w:eastAsia="ar-SA"/>
              </w:rPr>
            </w:pPr>
            <w:r w:rsidRPr="00B126BA">
              <w:rPr>
                <w:rFonts w:ascii="Arial" w:hAnsi="Arial" w:cs="Arial"/>
                <w:b/>
                <w:i/>
                <w:sz w:val="28"/>
                <w:lang w:eastAsia="ar-SA"/>
              </w:rPr>
              <w:t>Direzione Didattica 54° Circolo di Napoli</w:t>
            </w:r>
          </w:p>
          <w:p w:rsidR="00986D33" w:rsidRPr="00B126BA" w:rsidRDefault="00986D33" w:rsidP="005C5FBE">
            <w:pPr>
              <w:tabs>
                <w:tab w:val="center" w:pos="4819"/>
                <w:tab w:val="right" w:pos="9638"/>
              </w:tabs>
              <w:suppressAutoHyphens/>
              <w:spacing w:after="0" w:line="240" w:lineRule="auto"/>
              <w:jc w:val="center"/>
              <w:rPr>
                <w:rFonts w:ascii="Arial" w:hAnsi="Arial" w:cs="Arial"/>
                <w:sz w:val="28"/>
                <w:lang w:eastAsia="ar-SA"/>
              </w:rPr>
            </w:pPr>
            <w:r w:rsidRPr="00B126BA">
              <w:rPr>
                <w:rFonts w:ascii="Arial" w:hAnsi="Arial" w:cs="Arial"/>
                <w:b/>
                <w:i/>
                <w:sz w:val="28"/>
                <w:lang w:eastAsia="ar-SA"/>
              </w:rPr>
              <w:t xml:space="preserve"> “M. Scherillo”</w:t>
            </w:r>
          </w:p>
          <w:p w:rsidR="00986D33" w:rsidRPr="00B126BA" w:rsidRDefault="00986D33" w:rsidP="005C5FBE">
            <w:pPr>
              <w:tabs>
                <w:tab w:val="center" w:pos="4819"/>
                <w:tab w:val="right" w:pos="9638"/>
              </w:tabs>
              <w:suppressAutoHyphens/>
              <w:spacing w:after="0" w:line="240" w:lineRule="auto"/>
              <w:jc w:val="center"/>
              <w:rPr>
                <w:rFonts w:ascii="Arial" w:hAnsi="Arial" w:cs="Arial"/>
                <w:sz w:val="20"/>
                <w:szCs w:val="18"/>
                <w:lang w:eastAsia="ar-SA"/>
              </w:rPr>
            </w:pPr>
            <w:r w:rsidRPr="00B126BA">
              <w:rPr>
                <w:rFonts w:ascii="Arial" w:hAnsi="Arial" w:cs="Arial"/>
                <w:sz w:val="20"/>
                <w:szCs w:val="18"/>
                <w:lang w:eastAsia="ar-SA"/>
              </w:rPr>
              <w:t>Via Stanislao Manna, 23 – 80126 NAPOLI</w:t>
            </w:r>
          </w:p>
          <w:p w:rsidR="00986D33" w:rsidRPr="009E46B8" w:rsidRDefault="00986D33" w:rsidP="005C5FBE">
            <w:pPr>
              <w:tabs>
                <w:tab w:val="center" w:pos="4819"/>
                <w:tab w:val="right" w:pos="9638"/>
              </w:tabs>
              <w:suppressAutoHyphens/>
              <w:spacing w:after="0" w:line="240" w:lineRule="auto"/>
              <w:jc w:val="center"/>
              <w:rPr>
                <w:rFonts w:ascii="Arial" w:hAnsi="Arial" w:cs="Arial"/>
                <w:sz w:val="20"/>
                <w:szCs w:val="18"/>
                <w:lang w:val="en-GB" w:eastAsia="ar-SA"/>
              </w:rPr>
            </w:pPr>
            <w:r w:rsidRPr="00B126BA">
              <w:rPr>
                <w:rFonts w:ascii="Arial" w:hAnsi="Arial" w:cs="Arial"/>
                <w:sz w:val="20"/>
                <w:szCs w:val="18"/>
                <w:lang w:eastAsia="ar-SA"/>
              </w:rPr>
              <w:t xml:space="preserve">cod. </w:t>
            </w:r>
            <w:proofErr w:type="spellStart"/>
            <w:r w:rsidRPr="00B126BA">
              <w:rPr>
                <w:rFonts w:ascii="Arial" w:hAnsi="Arial" w:cs="Arial"/>
                <w:sz w:val="20"/>
                <w:szCs w:val="18"/>
                <w:lang w:eastAsia="ar-SA"/>
              </w:rPr>
              <w:t>fisc</w:t>
            </w:r>
            <w:proofErr w:type="spellEnd"/>
            <w:r w:rsidRPr="00B126BA">
              <w:rPr>
                <w:rFonts w:ascii="Arial" w:hAnsi="Arial" w:cs="Arial"/>
                <w:sz w:val="20"/>
                <w:szCs w:val="18"/>
                <w:lang w:eastAsia="ar-SA"/>
              </w:rPr>
              <w:t xml:space="preserve">. </w:t>
            </w:r>
            <w:r w:rsidRPr="009E46B8">
              <w:rPr>
                <w:rFonts w:ascii="Arial" w:hAnsi="Arial" w:cs="Arial"/>
                <w:sz w:val="20"/>
                <w:szCs w:val="18"/>
                <w:lang w:val="en-GB" w:eastAsia="ar-SA"/>
              </w:rPr>
              <w:t xml:space="preserve">80025220635 – </w:t>
            </w:r>
            <w:proofErr w:type="gramStart"/>
            <w:r w:rsidRPr="009E46B8">
              <w:rPr>
                <w:rFonts w:ascii="Arial" w:hAnsi="Arial" w:cs="Arial"/>
                <w:sz w:val="20"/>
                <w:szCs w:val="18"/>
                <w:lang w:val="en-GB" w:eastAsia="ar-SA"/>
              </w:rPr>
              <w:t>cod</w:t>
            </w:r>
            <w:proofErr w:type="gramEnd"/>
            <w:r w:rsidRPr="009E46B8">
              <w:rPr>
                <w:rFonts w:ascii="Arial" w:hAnsi="Arial" w:cs="Arial"/>
                <w:sz w:val="20"/>
                <w:szCs w:val="18"/>
                <w:lang w:val="en-GB" w:eastAsia="ar-SA"/>
              </w:rPr>
              <w:t xml:space="preserve">. </w:t>
            </w:r>
            <w:proofErr w:type="spellStart"/>
            <w:proofErr w:type="gramStart"/>
            <w:r w:rsidRPr="009E46B8">
              <w:rPr>
                <w:rFonts w:ascii="Arial" w:hAnsi="Arial" w:cs="Arial"/>
                <w:sz w:val="20"/>
                <w:szCs w:val="18"/>
                <w:lang w:val="en-GB" w:eastAsia="ar-SA"/>
              </w:rPr>
              <w:t>mecc</w:t>
            </w:r>
            <w:proofErr w:type="spellEnd"/>
            <w:proofErr w:type="gramEnd"/>
            <w:r w:rsidRPr="009E46B8">
              <w:rPr>
                <w:rFonts w:ascii="Arial" w:hAnsi="Arial" w:cs="Arial"/>
                <w:sz w:val="20"/>
                <w:szCs w:val="18"/>
                <w:lang w:val="en-GB" w:eastAsia="ar-SA"/>
              </w:rPr>
              <w:t>. naee05400b</w:t>
            </w:r>
          </w:p>
          <w:p w:rsidR="00986D33" w:rsidRPr="009E46B8" w:rsidRDefault="00986D33" w:rsidP="005C5FBE">
            <w:pPr>
              <w:tabs>
                <w:tab w:val="center" w:pos="4819"/>
                <w:tab w:val="right" w:pos="9638"/>
              </w:tabs>
              <w:suppressAutoHyphens/>
              <w:snapToGrid w:val="0"/>
              <w:spacing w:after="0" w:line="240" w:lineRule="auto"/>
              <w:jc w:val="center"/>
              <w:rPr>
                <w:rFonts w:ascii="Arial" w:hAnsi="Arial" w:cs="Arial"/>
                <w:b/>
                <w:sz w:val="20"/>
                <w:szCs w:val="18"/>
                <w:lang w:val="en-GB" w:eastAsia="ar-SA"/>
              </w:rPr>
            </w:pPr>
            <w:r w:rsidRPr="009E46B8">
              <w:rPr>
                <w:rFonts w:ascii="Arial" w:hAnsi="Arial" w:cs="Arial"/>
                <w:sz w:val="20"/>
                <w:szCs w:val="18"/>
                <w:lang w:val="en-GB" w:eastAsia="ar-SA"/>
              </w:rPr>
              <w:t xml:space="preserve">tel. 0817672642 e-mail </w:t>
            </w:r>
            <w:hyperlink r:id="rId8" w:history="1">
              <w:r w:rsidRPr="009E46B8">
                <w:rPr>
                  <w:rFonts w:ascii="Arial" w:hAnsi="Arial" w:cs="Arial"/>
                  <w:color w:val="0000FF"/>
                  <w:sz w:val="20"/>
                  <w:szCs w:val="18"/>
                  <w:u w:val="single"/>
                  <w:lang w:val="en-GB" w:eastAsia="ar-SA"/>
                </w:rPr>
                <w:t>naee05400b@istruzione.it</w:t>
              </w:r>
            </w:hyperlink>
          </w:p>
          <w:p w:rsidR="00986D33" w:rsidRPr="00B126BA" w:rsidRDefault="00986D33" w:rsidP="005C5FBE">
            <w:pPr>
              <w:suppressAutoHyphens/>
              <w:spacing w:after="0" w:line="240" w:lineRule="auto"/>
              <w:jc w:val="center"/>
              <w:rPr>
                <w:rFonts w:ascii="Arial" w:hAnsi="Arial" w:cs="Arial"/>
                <w:b/>
                <w:sz w:val="20"/>
                <w:szCs w:val="18"/>
                <w:lang w:val="en-GB" w:eastAsia="ar-SA"/>
              </w:rPr>
            </w:pPr>
            <w:proofErr w:type="spellStart"/>
            <w:r w:rsidRPr="00B126BA">
              <w:rPr>
                <w:rFonts w:ascii="Arial" w:hAnsi="Arial" w:cs="Arial"/>
                <w:b/>
                <w:sz w:val="20"/>
                <w:szCs w:val="18"/>
                <w:lang w:val="en-GB" w:eastAsia="ar-SA"/>
              </w:rPr>
              <w:t>sito</w:t>
            </w:r>
            <w:proofErr w:type="spellEnd"/>
            <w:r w:rsidRPr="00B126BA">
              <w:rPr>
                <w:rFonts w:ascii="Arial" w:hAnsi="Arial" w:cs="Arial"/>
                <w:b/>
                <w:sz w:val="20"/>
                <w:szCs w:val="18"/>
                <w:lang w:val="en-GB" w:eastAsia="ar-SA"/>
              </w:rPr>
              <w:t xml:space="preserve"> web : </w:t>
            </w:r>
            <w:hyperlink r:id="rId9" w:history="1">
              <w:r w:rsidRPr="00B126BA">
                <w:rPr>
                  <w:rFonts w:ascii="Arial" w:hAnsi="Arial" w:cs="Arial"/>
                  <w:b/>
                  <w:color w:val="0000FF"/>
                  <w:sz w:val="20"/>
                  <w:szCs w:val="18"/>
                  <w:u w:val="single"/>
                  <w:lang w:val="en-GB" w:eastAsia="ar-SA"/>
                </w:rPr>
                <w:t>http://www.scherillo54cd.gov.it</w:t>
              </w:r>
            </w:hyperlink>
          </w:p>
          <w:p w:rsidR="00986D33" w:rsidRPr="00B126BA" w:rsidRDefault="00986D33" w:rsidP="005C5FBE">
            <w:pPr>
              <w:suppressAutoHyphens/>
              <w:snapToGrid w:val="0"/>
              <w:spacing w:after="0" w:line="240" w:lineRule="auto"/>
              <w:jc w:val="center"/>
              <w:rPr>
                <w:rFonts w:ascii="Times New Roman" w:hAnsi="Times New Roman"/>
                <w:sz w:val="24"/>
                <w:szCs w:val="24"/>
                <w:lang w:eastAsia="ar-SA"/>
              </w:rPr>
            </w:pPr>
            <w:r w:rsidRPr="00B126BA">
              <w:rPr>
                <w:rFonts w:ascii="Arial" w:hAnsi="Arial" w:cs="Arial"/>
                <w:b/>
                <w:sz w:val="20"/>
                <w:szCs w:val="18"/>
                <w:lang w:val="en-GB" w:eastAsia="ar-SA"/>
              </w:rPr>
              <w:t>pec: naee05400b@pec.istruzione.it</w:t>
            </w:r>
          </w:p>
        </w:tc>
        <w:tc>
          <w:tcPr>
            <w:tcW w:w="2096" w:type="dxa"/>
            <w:vMerge w:val="restart"/>
            <w:tcBorders>
              <w:top w:val="single" w:sz="4" w:space="0" w:color="000000"/>
              <w:left w:val="single" w:sz="4" w:space="0" w:color="000000"/>
              <w:bottom w:val="single" w:sz="4" w:space="0" w:color="000000"/>
              <w:right w:val="single" w:sz="4" w:space="0" w:color="000000"/>
            </w:tcBorders>
          </w:tcPr>
          <w:p w:rsidR="00986D33" w:rsidRPr="00B126BA" w:rsidRDefault="00986D33" w:rsidP="005C5FBE">
            <w:pPr>
              <w:tabs>
                <w:tab w:val="center" w:pos="4819"/>
                <w:tab w:val="right" w:pos="9638"/>
              </w:tabs>
              <w:suppressAutoHyphens/>
              <w:snapToGrid w:val="0"/>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r>
              <w:rPr>
                <w:rFonts w:ascii="Calibri" w:hAnsi="Calibri"/>
                <w:noProof/>
                <w:lang w:eastAsia="it-IT"/>
              </w:rPr>
              <w:drawing>
                <wp:anchor distT="0" distB="0" distL="114935" distR="114935" simplePos="0" relativeHeight="251660288" behindDoc="1" locked="0" layoutInCell="1" allowOverlap="1" wp14:anchorId="419D09B9" wp14:editId="408AC697">
                  <wp:simplePos x="0" y="0"/>
                  <wp:positionH relativeFrom="column">
                    <wp:posOffset>277495</wp:posOffset>
                  </wp:positionH>
                  <wp:positionV relativeFrom="paragraph">
                    <wp:posOffset>42545</wp:posOffset>
                  </wp:positionV>
                  <wp:extent cx="625475" cy="738505"/>
                  <wp:effectExtent l="0" t="0" r="317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 cy="7385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rPr>
                <w:rFonts w:ascii="Times New Roman" w:hAnsi="Times New Roman"/>
                <w:sz w:val="24"/>
                <w:szCs w:val="24"/>
                <w:lang w:eastAsia="ar-SA"/>
              </w:rPr>
            </w:pP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0"/>
                <w:szCs w:val="24"/>
                <w:lang w:eastAsia="ar-SA"/>
              </w:rPr>
            </w:pPr>
            <w:r w:rsidRPr="00B126BA">
              <w:rPr>
                <w:rFonts w:ascii="Times New Roman" w:hAnsi="Times New Roman"/>
                <w:sz w:val="20"/>
                <w:szCs w:val="24"/>
                <w:lang w:eastAsia="ar-SA"/>
              </w:rPr>
              <w:t xml:space="preserve">Polo Qualità </w:t>
            </w: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0"/>
                <w:szCs w:val="24"/>
                <w:lang w:eastAsia="ar-SA"/>
              </w:rPr>
            </w:pPr>
            <w:r w:rsidRPr="00B126BA">
              <w:rPr>
                <w:rFonts w:ascii="Times New Roman" w:hAnsi="Times New Roman"/>
                <w:sz w:val="20"/>
                <w:szCs w:val="24"/>
                <w:lang w:eastAsia="ar-SA"/>
              </w:rPr>
              <w:t>Di Napoli</w:t>
            </w:r>
          </w:p>
          <w:p w:rsidR="00986D33" w:rsidRPr="00B126BA" w:rsidRDefault="00986D33" w:rsidP="005C5FBE">
            <w:pPr>
              <w:tabs>
                <w:tab w:val="center" w:pos="4819"/>
                <w:tab w:val="right" w:pos="9638"/>
              </w:tabs>
              <w:suppressAutoHyphens/>
              <w:spacing w:after="0" w:line="240" w:lineRule="auto"/>
              <w:jc w:val="center"/>
              <w:rPr>
                <w:rFonts w:ascii="Times New Roman" w:hAnsi="Times New Roman"/>
                <w:sz w:val="24"/>
                <w:szCs w:val="24"/>
                <w:lang w:eastAsia="ar-SA"/>
              </w:rPr>
            </w:pPr>
            <w:r w:rsidRPr="00B126BA">
              <w:rPr>
                <w:rFonts w:ascii="Times New Roman" w:hAnsi="Times New Roman"/>
                <w:szCs w:val="24"/>
                <w:lang w:eastAsia="ar-SA"/>
              </w:rPr>
              <w:t xml:space="preserve">Pagina </w:t>
            </w:r>
            <w:r w:rsidRPr="00B126BA">
              <w:rPr>
                <w:rFonts w:ascii="Times New Roman" w:hAnsi="Times New Roman"/>
                <w:szCs w:val="24"/>
                <w:lang w:eastAsia="ar-SA"/>
              </w:rPr>
              <w:fldChar w:fldCharType="begin"/>
            </w:r>
            <w:r w:rsidRPr="00B126BA">
              <w:rPr>
                <w:rFonts w:ascii="Times New Roman" w:hAnsi="Times New Roman"/>
                <w:szCs w:val="24"/>
                <w:lang w:eastAsia="ar-SA"/>
              </w:rPr>
              <w:instrText xml:space="preserve"> PAGE </w:instrText>
            </w:r>
            <w:r w:rsidRPr="00B126BA">
              <w:rPr>
                <w:rFonts w:ascii="Times New Roman" w:hAnsi="Times New Roman"/>
                <w:szCs w:val="24"/>
                <w:lang w:eastAsia="ar-SA"/>
              </w:rPr>
              <w:fldChar w:fldCharType="separate"/>
            </w:r>
            <w:r>
              <w:rPr>
                <w:rFonts w:ascii="Times New Roman" w:hAnsi="Times New Roman"/>
                <w:noProof/>
                <w:szCs w:val="24"/>
                <w:lang w:eastAsia="ar-SA"/>
              </w:rPr>
              <w:t>1</w:t>
            </w:r>
            <w:r w:rsidRPr="00B126BA">
              <w:rPr>
                <w:rFonts w:ascii="Times New Roman" w:hAnsi="Times New Roman"/>
                <w:szCs w:val="24"/>
                <w:lang w:eastAsia="ar-SA"/>
              </w:rPr>
              <w:fldChar w:fldCharType="end"/>
            </w:r>
            <w:r w:rsidRPr="00B126BA">
              <w:rPr>
                <w:rFonts w:ascii="Times New Roman" w:hAnsi="Times New Roman"/>
                <w:szCs w:val="24"/>
                <w:lang w:eastAsia="ar-SA"/>
              </w:rPr>
              <w:t xml:space="preserve"> di </w:t>
            </w:r>
            <w:r w:rsidRPr="00B126BA">
              <w:rPr>
                <w:rFonts w:ascii="Times New Roman" w:hAnsi="Times New Roman"/>
                <w:szCs w:val="24"/>
                <w:lang w:eastAsia="ar-SA"/>
              </w:rPr>
              <w:fldChar w:fldCharType="begin"/>
            </w:r>
            <w:r w:rsidRPr="00B126BA">
              <w:rPr>
                <w:rFonts w:ascii="Times New Roman" w:hAnsi="Times New Roman"/>
                <w:szCs w:val="24"/>
                <w:lang w:eastAsia="ar-SA"/>
              </w:rPr>
              <w:instrText xml:space="preserve"> NUMPAGES </w:instrText>
            </w:r>
            <w:r w:rsidRPr="00B126BA">
              <w:rPr>
                <w:rFonts w:ascii="Times New Roman" w:hAnsi="Times New Roman"/>
                <w:szCs w:val="24"/>
                <w:lang w:eastAsia="ar-SA"/>
              </w:rPr>
              <w:fldChar w:fldCharType="separate"/>
            </w:r>
            <w:r w:rsidR="0092547C">
              <w:rPr>
                <w:rFonts w:ascii="Times New Roman" w:hAnsi="Times New Roman"/>
                <w:noProof/>
                <w:szCs w:val="24"/>
                <w:lang w:eastAsia="ar-SA"/>
              </w:rPr>
              <w:t>1</w:t>
            </w:r>
            <w:r w:rsidRPr="00B126BA">
              <w:rPr>
                <w:rFonts w:ascii="Times New Roman" w:hAnsi="Times New Roman"/>
                <w:szCs w:val="24"/>
                <w:lang w:eastAsia="ar-SA"/>
              </w:rPr>
              <w:fldChar w:fldCharType="end"/>
            </w:r>
          </w:p>
        </w:tc>
      </w:tr>
      <w:tr w:rsidR="00986D33" w:rsidRPr="0088061F" w:rsidTr="0092547C">
        <w:trPr>
          <w:cantSplit/>
          <w:trHeight w:val="129"/>
          <w:jc w:val="center"/>
        </w:trPr>
        <w:tc>
          <w:tcPr>
            <w:tcW w:w="2269" w:type="dxa"/>
            <w:vMerge/>
            <w:tcBorders>
              <w:top w:val="single" w:sz="4" w:space="0" w:color="000000"/>
              <w:left w:val="single" w:sz="4" w:space="0" w:color="000000"/>
              <w:bottom w:val="single" w:sz="4" w:space="0" w:color="000000"/>
            </w:tcBorders>
          </w:tcPr>
          <w:p w:rsidR="00986D33" w:rsidRPr="00B126BA" w:rsidRDefault="00986D33" w:rsidP="005C5FBE">
            <w:pPr>
              <w:tabs>
                <w:tab w:val="center" w:pos="4819"/>
                <w:tab w:val="right" w:pos="9638"/>
              </w:tabs>
              <w:suppressAutoHyphens/>
              <w:snapToGrid w:val="0"/>
              <w:spacing w:after="0" w:line="240" w:lineRule="auto"/>
              <w:rPr>
                <w:rFonts w:ascii="Times New Roman" w:hAnsi="Times New Roman"/>
                <w:sz w:val="24"/>
                <w:szCs w:val="24"/>
                <w:lang w:eastAsia="ar-SA"/>
              </w:rPr>
            </w:pPr>
          </w:p>
        </w:tc>
        <w:tc>
          <w:tcPr>
            <w:tcW w:w="5579" w:type="dxa"/>
            <w:tcBorders>
              <w:top w:val="single" w:sz="4" w:space="0" w:color="000000"/>
              <w:left w:val="single" w:sz="4" w:space="0" w:color="000000"/>
              <w:bottom w:val="single" w:sz="4" w:space="0" w:color="000000"/>
            </w:tcBorders>
          </w:tcPr>
          <w:p w:rsidR="00986D33" w:rsidRPr="002727B9" w:rsidRDefault="00986D33" w:rsidP="005C5FBE">
            <w:pPr>
              <w:suppressAutoHyphens/>
              <w:spacing w:after="0" w:line="240" w:lineRule="auto"/>
              <w:jc w:val="center"/>
              <w:rPr>
                <w:rFonts w:ascii="Arial" w:hAnsi="Arial" w:cs="Arial"/>
                <w:b/>
                <w:sz w:val="24"/>
                <w:szCs w:val="24"/>
                <w:lang w:eastAsia="ar-SA"/>
              </w:rPr>
            </w:pPr>
          </w:p>
        </w:tc>
        <w:tc>
          <w:tcPr>
            <w:tcW w:w="2096" w:type="dxa"/>
            <w:vMerge/>
            <w:tcBorders>
              <w:top w:val="single" w:sz="4" w:space="0" w:color="000000"/>
              <w:left w:val="single" w:sz="4" w:space="0" w:color="000000"/>
              <w:bottom w:val="single" w:sz="4" w:space="0" w:color="000000"/>
              <w:right w:val="single" w:sz="4" w:space="0" w:color="000000"/>
            </w:tcBorders>
          </w:tcPr>
          <w:p w:rsidR="00986D33" w:rsidRPr="00B126BA" w:rsidRDefault="00986D33" w:rsidP="005C5FBE">
            <w:pPr>
              <w:tabs>
                <w:tab w:val="center" w:pos="4819"/>
                <w:tab w:val="right" w:pos="9638"/>
              </w:tabs>
              <w:suppressAutoHyphens/>
              <w:snapToGrid w:val="0"/>
              <w:spacing w:after="0" w:line="240" w:lineRule="auto"/>
              <w:rPr>
                <w:rFonts w:ascii="Times New Roman" w:hAnsi="Times New Roman"/>
                <w:sz w:val="24"/>
                <w:szCs w:val="24"/>
                <w:lang w:eastAsia="ar-SA"/>
              </w:rPr>
            </w:pPr>
          </w:p>
        </w:tc>
      </w:tr>
    </w:tbl>
    <w:p w:rsidR="0092547C" w:rsidRDefault="0092547C" w:rsidP="0092547C">
      <w:pPr>
        <w:pStyle w:val="Paragrafoelenco"/>
        <w:spacing w:line="480" w:lineRule="auto"/>
        <w:ind w:left="0"/>
        <w:jc w:val="center"/>
        <w:rPr>
          <w:rFonts w:ascii="Arial" w:hAnsi="Arial" w:cs="Arial"/>
          <w:b/>
          <w:i/>
          <w:sz w:val="24"/>
          <w:szCs w:val="24"/>
          <w:lang w:eastAsia="ar-SA"/>
        </w:rPr>
      </w:pPr>
    </w:p>
    <w:p w:rsidR="0092547C" w:rsidRPr="00B9109C" w:rsidRDefault="0092547C" w:rsidP="0092547C">
      <w:pPr>
        <w:pStyle w:val="Paragrafoelenco"/>
        <w:spacing w:line="480" w:lineRule="auto"/>
        <w:ind w:left="0"/>
        <w:jc w:val="center"/>
        <w:rPr>
          <w:rFonts w:ascii="Arial" w:hAnsi="Arial" w:cs="Arial"/>
          <w:b/>
          <w:sz w:val="24"/>
          <w:szCs w:val="24"/>
          <w:lang w:eastAsia="ar-SA"/>
        </w:rPr>
      </w:pPr>
      <w:r w:rsidRPr="00CD721C">
        <w:rPr>
          <w:rFonts w:ascii="Arial" w:hAnsi="Arial" w:cs="Arial"/>
          <w:b/>
          <w:i/>
          <w:sz w:val="24"/>
          <w:szCs w:val="24"/>
          <w:lang w:eastAsia="ar-SA"/>
        </w:rPr>
        <w:t>ALLEGATO 10</w:t>
      </w:r>
      <w:r w:rsidRPr="00B9109C">
        <w:rPr>
          <w:rFonts w:ascii="Arial" w:hAnsi="Arial" w:cs="Arial"/>
          <w:b/>
          <w:sz w:val="24"/>
          <w:szCs w:val="24"/>
          <w:lang w:eastAsia="ar-SA"/>
        </w:rPr>
        <w:t xml:space="preserve"> – </w:t>
      </w:r>
      <w:r w:rsidRPr="00CD721C">
        <w:rPr>
          <w:rFonts w:ascii="Arial" w:hAnsi="Arial" w:cs="Arial"/>
          <w:b/>
          <w:sz w:val="24"/>
          <w:szCs w:val="24"/>
          <w:u w:val="single"/>
          <w:lang w:eastAsia="ar-SA"/>
        </w:rPr>
        <w:t>CARTA DEI SERVIZI</w:t>
      </w:r>
    </w:p>
    <w:p w:rsidR="0092547C" w:rsidRPr="004E116B" w:rsidRDefault="0092547C" w:rsidP="0092547C">
      <w:pPr>
        <w:tabs>
          <w:tab w:val="left" w:pos="525"/>
          <w:tab w:val="center" w:pos="4819"/>
        </w:tabs>
        <w:suppressAutoHyphens/>
        <w:spacing w:after="120" w:line="240" w:lineRule="auto"/>
        <w:jc w:val="center"/>
        <w:rPr>
          <w:rFonts w:ascii="Times New Roman" w:hAnsi="Times New Roman"/>
          <w:b/>
          <w:sz w:val="28"/>
          <w:szCs w:val="24"/>
          <w:lang w:eastAsia="ar-SA"/>
        </w:rPr>
      </w:pPr>
      <w:r w:rsidRPr="004E116B">
        <w:rPr>
          <w:rFonts w:ascii="Times New Roman" w:hAnsi="Times New Roman"/>
          <w:b/>
          <w:sz w:val="28"/>
          <w:szCs w:val="24"/>
          <w:lang w:eastAsia="ar-SA"/>
        </w:rPr>
        <w:t>CARTA DEI SERVIZI DELLA SCUOLA</w:t>
      </w:r>
    </w:p>
    <w:p w:rsidR="0092547C" w:rsidRPr="004E116B" w:rsidRDefault="0092547C" w:rsidP="0092547C">
      <w:pPr>
        <w:suppressAutoHyphens/>
        <w:spacing w:after="120" w:line="240" w:lineRule="auto"/>
        <w:jc w:val="center"/>
        <w:rPr>
          <w:rFonts w:ascii="Times New Roman" w:hAnsi="Times New Roman"/>
          <w:b/>
          <w:sz w:val="24"/>
          <w:szCs w:val="24"/>
          <w:lang w:eastAsia="ar-SA"/>
        </w:rPr>
      </w:pPr>
    </w:p>
    <w:p w:rsidR="0092547C" w:rsidRPr="004E116B" w:rsidRDefault="0092547C" w:rsidP="0092547C">
      <w:pPr>
        <w:suppressAutoHyphens/>
        <w:spacing w:after="0" w:line="240" w:lineRule="auto"/>
        <w:rPr>
          <w:rFonts w:ascii="Times New Roman" w:hAnsi="Times New Roman"/>
          <w:i/>
          <w:iCs/>
          <w:sz w:val="24"/>
          <w:szCs w:val="24"/>
          <w:lang w:eastAsia="ar-SA"/>
        </w:rPr>
      </w:pPr>
      <w:r w:rsidRPr="004E116B">
        <w:rPr>
          <w:rFonts w:ascii="Times New Roman" w:hAnsi="Times New Roman"/>
          <w:i/>
          <w:iCs/>
          <w:sz w:val="24"/>
          <w:szCs w:val="24"/>
          <w:lang w:eastAsia="ar-SA"/>
        </w:rPr>
        <w:t>Il 54°Circolo didattico di Napoli</w:t>
      </w:r>
      <w:r w:rsidRPr="004E116B">
        <w:rPr>
          <w:rFonts w:ascii="Times New Roman" w:hAnsi="Times New Roman"/>
          <w:b/>
          <w:bCs/>
          <w:i/>
          <w:iCs/>
          <w:sz w:val="24"/>
          <w:szCs w:val="24"/>
          <w:lang w:eastAsia="ar-SA"/>
        </w:rPr>
        <w:t xml:space="preserve"> </w:t>
      </w:r>
      <w:r w:rsidRPr="004E116B">
        <w:rPr>
          <w:rFonts w:ascii="Times New Roman" w:hAnsi="Times New Roman"/>
          <w:i/>
          <w:iCs/>
          <w:sz w:val="24"/>
          <w:szCs w:val="24"/>
          <w:lang w:eastAsia="ar-SA"/>
        </w:rPr>
        <w:t xml:space="preserve">con la Carta dei Servizi definisce il proprio impegno con i cittadini a mantenere elevati standard di qualità nella ricerca-azione pedagogica. La </w:t>
      </w:r>
      <w:proofErr w:type="gramStart"/>
      <w:r w:rsidRPr="004E116B">
        <w:rPr>
          <w:rFonts w:ascii="Times New Roman" w:hAnsi="Times New Roman"/>
          <w:i/>
          <w:iCs/>
          <w:sz w:val="24"/>
          <w:szCs w:val="24"/>
          <w:lang w:eastAsia="ar-SA"/>
        </w:rPr>
        <w:t>Carta ,</w:t>
      </w:r>
      <w:proofErr w:type="gramEnd"/>
      <w:r w:rsidRPr="004E116B">
        <w:rPr>
          <w:rFonts w:ascii="Times New Roman" w:hAnsi="Times New Roman"/>
          <w:i/>
          <w:iCs/>
          <w:sz w:val="24"/>
          <w:szCs w:val="24"/>
          <w:lang w:eastAsia="ar-SA"/>
        </w:rPr>
        <w:t xml:space="preserve"> descrive la strategia, fornisce informazioni generali sui servizi erogati, definisce gli impegni per facilitare la relazione con i portatori di interesse, contiene i livelli di prestazione e i dati descrittivi del Circolo. Per una visione e comprensione più completa è necessario conoscere i documenti relativi a POF, Regolamento, Patto di corresponsabilità. La Carta dei Servizi è disponibile sul sito interne </w:t>
      </w:r>
      <w:proofErr w:type="spellStart"/>
      <w:r w:rsidRPr="004E116B">
        <w:rPr>
          <w:rFonts w:ascii="Times New Roman" w:hAnsi="Times New Roman"/>
          <w:i/>
          <w:iCs/>
          <w:sz w:val="24"/>
          <w:szCs w:val="24"/>
          <w:lang w:eastAsia="ar-SA"/>
        </w:rPr>
        <w:t>tdell’Istituzione</w:t>
      </w:r>
      <w:proofErr w:type="spellEnd"/>
      <w:r w:rsidRPr="004E116B">
        <w:rPr>
          <w:rFonts w:ascii="Times New Roman" w:hAnsi="Times New Roman"/>
          <w:i/>
          <w:iCs/>
          <w:sz w:val="24"/>
          <w:szCs w:val="24"/>
          <w:lang w:eastAsia="ar-SA"/>
        </w:rPr>
        <w:t>.</w:t>
      </w:r>
    </w:p>
    <w:p w:rsidR="0092547C" w:rsidRPr="004E116B" w:rsidRDefault="0092547C" w:rsidP="0092547C">
      <w:pPr>
        <w:suppressAutoHyphens/>
        <w:spacing w:after="0" w:line="240" w:lineRule="auto"/>
        <w:rPr>
          <w:rFonts w:ascii="Times New Roman" w:hAnsi="Times New Roman"/>
          <w:i/>
          <w:iCs/>
          <w:sz w:val="24"/>
          <w:szCs w:val="24"/>
          <w:lang w:eastAsia="ar-SA"/>
        </w:rPr>
      </w:pPr>
    </w:p>
    <w:p w:rsidR="0092547C" w:rsidRPr="004E116B" w:rsidRDefault="0092547C" w:rsidP="0092547C">
      <w:pPr>
        <w:suppressAutoHyphens/>
        <w:spacing w:before="280" w:after="280" w:line="240" w:lineRule="auto"/>
        <w:rPr>
          <w:rFonts w:ascii="Times New Roman" w:hAnsi="Times New Roman"/>
          <w:b/>
          <w:bCs/>
          <w:sz w:val="24"/>
          <w:szCs w:val="24"/>
          <w:lang w:eastAsia="ar-SA"/>
        </w:rPr>
      </w:pPr>
      <w:r w:rsidRPr="004E116B">
        <w:rPr>
          <w:rFonts w:ascii="Times New Roman" w:hAnsi="Times New Roman"/>
          <w:sz w:val="24"/>
          <w:szCs w:val="24"/>
          <w:lang w:eastAsia="ar-SA"/>
        </w:rPr>
        <w:t xml:space="preserve">La </w:t>
      </w:r>
      <w:r w:rsidRPr="004E116B">
        <w:rPr>
          <w:rFonts w:ascii="Times New Roman" w:hAnsi="Times New Roman"/>
          <w:b/>
          <w:bCs/>
          <w:sz w:val="24"/>
          <w:szCs w:val="24"/>
          <w:lang w:eastAsia="ar-SA"/>
        </w:rPr>
        <w:t>Carta dei servizi</w:t>
      </w:r>
      <w:r w:rsidRPr="004E116B">
        <w:rPr>
          <w:rFonts w:ascii="Times New Roman" w:hAnsi="Times New Roman"/>
          <w:sz w:val="24"/>
          <w:szCs w:val="24"/>
          <w:lang w:eastAsia="ar-SA"/>
        </w:rPr>
        <w:t xml:space="preserve"> della scuola ha come fonte di ispirazione gli articoli 2, 3, 33 e 34 della Costituzione e la Carta </w:t>
      </w:r>
      <w:proofErr w:type="gramStart"/>
      <w:r w:rsidRPr="004E116B">
        <w:rPr>
          <w:rFonts w:ascii="Times New Roman" w:hAnsi="Times New Roman"/>
          <w:sz w:val="24"/>
          <w:szCs w:val="24"/>
          <w:lang w:eastAsia="ar-SA"/>
        </w:rPr>
        <w:t>Internazionale  dei</w:t>
      </w:r>
      <w:proofErr w:type="gramEnd"/>
      <w:r w:rsidRPr="004E116B">
        <w:rPr>
          <w:rFonts w:ascii="Times New Roman" w:hAnsi="Times New Roman"/>
          <w:sz w:val="24"/>
          <w:szCs w:val="24"/>
          <w:lang w:eastAsia="ar-SA"/>
        </w:rPr>
        <w:t xml:space="preserve"> Diritti del fanciullo del 1989, oltre alla legge n. 241/’90. I </w:t>
      </w:r>
      <w:r w:rsidRPr="004E116B">
        <w:rPr>
          <w:rFonts w:ascii="Times New Roman" w:hAnsi="Times New Roman"/>
          <w:b/>
          <w:bCs/>
          <w:i/>
          <w:iCs/>
          <w:sz w:val="24"/>
          <w:szCs w:val="24"/>
          <w:lang w:eastAsia="ar-SA"/>
        </w:rPr>
        <w:t>principi fondamentali</w:t>
      </w:r>
      <w:r w:rsidRPr="004E116B">
        <w:rPr>
          <w:rFonts w:ascii="Times New Roman" w:hAnsi="Times New Roman"/>
          <w:sz w:val="24"/>
          <w:szCs w:val="24"/>
          <w:lang w:eastAsia="ar-SA"/>
        </w:rPr>
        <w:t xml:space="preserve"> riguardano:</w:t>
      </w:r>
    </w:p>
    <w:p w:rsidR="0092547C" w:rsidRPr="004E116B" w:rsidRDefault="0092547C" w:rsidP="0092547C">
      <w:pPr>
        <w:numPr>
          <w:ilvl w:val="0"/>
          <w:numId w:val="1"/>
        </w:numPr>
        <w:tabs>
          <w:tab w:val="clear" w:pos="784"/>
          <w:tab w:val="num" w:pos="720"/>
        </w:tabs>
        <w:suppressAutoHyphens/>
        <w:spacing w:before="280" w:after="0" w:line="240" w:lineRule="auto"/>
        <w:ind w:left="720"/>
        <w:rPr>
          <w:rFonts w:ascii="Times New Roman" w:hAnsi="Times New Roman"/>
          <w:b/>
          <w:bCs/>
          <w:sz w:val="24"/>
          <w:szCs w:val="24"/>
          <w:lang w:eastAsia="ar-SA"/>
        </w:rPr>
      </w:pPr>
      <w:r w:rsidRPr="004E116B">
        <w:rPr>
          <w:rFonts w:ascii="Times New Roman" w:hAnsi="Times New Roman"/>
          <w:b/>
          <w:bCs/>
          <w:sz w:val="24"/>
          <w:szCs w:val="24"/>
          <w:lang w:eastAsia="ar-SA"/>
        </w:rPr>
        <w:t>Uguaglianza</w:t>
      </w:r>
      <w:r w:rsidRPr="004E116B">
        <w:rPr>
          <w:rFonts w:ascii="Times New Roman" w:hAnsi="Times New Roman"/>
          <w:sz w:val="24"/>
          <w:szCs w:val="24"/>
          <w:lang w:eastAsia="ar-SA"/>
        </w:rPr>
        <w:br/>
        <w:t xml:space="preserve">Il servizio scolastico è improntato al rispetto dell'individuo, senza discriminazione di sesso, razza, etnia, lingua, religione, opinioni politiche, condizioni psicofisiche e socio-economiche. </w:t>
      </w:r>
    </w:p>
    <w:p w:rsidR="0092547C" w:rsidRPr="004E116B" w:rsidRDefault="0092547C" w:rsidP="0092547C">
      <w:pPr>
        <w:numPr>
          <w:ilvl w:val="0"/>
          <w:numId w:val="1"/>
        </w:numPr>
        <w:tabs>
          <w:tab w:val="clear" w:pos="784"/>
          <w:tab w:val="num" w:pos="720"/>
        </w:tabs>
        <w:suppressAutoHyphens/>
        <w:spacing w:after="0" w:line="240" w:lineRule="auto"/>
        <w:ind w:left="720"/>
        <w:rPr>
          <w:rFonts w:ascii="Times New Roman" w:hAnsi="Times New Roman"/>
          <w:b/>
          <w:bCs/>
          <w:sz w:val="24"/>
          <w:szCs w:val="24"/>
          <w:lang w:eastAsia="ar-SA"/>
        </w:rPr>
      </w:pPr>
      <w:r w:rsidRPr="004E116B">
        <w:rPr>
          <w:rFonts w:ascii="Times New Roman" w:hAnsi="Times New Roman"/>
          <w:b/>
          <w:bCs/>
          <w:sz w:val="24"/>
          <w:szCs w:val="24"/>
          <w:lang w:eastAsia="ar-SA"/>
        </w:rPr>
        <w:t>Imparzialità e regolarità</w:t>
      </w:r>
      <w:r w:rsidRPr="004E116B">
        <w:rPr>
          <w:rFonts w:ascii="Times New Roman" w:hAnsi="Times New Roman"/>
          <w:b/>
          <w:bCs/>
          <w:sz w:val="24"/>
          <w:szCs w:val="24"/>
          <w:lang w:eastAsia="ar-SA"/>
        </w:rPr>
        <w:br/>
      </w:r>
      <w:r w:rsidRPr="004E116B">
        <w:rPr>
          <w:rFonts w:ascii="Times New Roman" w:hAnsi="Times New Roman"/>
          <w:sz w:val="24"/>
          <w:szCs w:val="24"/>
          <w:lang w:eastAsia="ar-SA"/>
        </w:rPr>
        <w:t xml:space="preserve">Alla base dei comportamenti di tutti gli operatori scolastici sono poste l'obiettività e l'equità. Il servizio scolastico è erogato con regolarità e continuità, nel rispetto dei principi sanciti dalla legge </w:t>
      </w:r>
      <w:proofErr w:type="gramStart"/>
      <w:r w:rsidRPr="004E116B">
        <w:rPr>
          <w:rFonts w:ascii="Times New Roman" w:hAnsi="Times New Roman"/>
          <w:sz w:val="24"/>
          <w:szCs w:val="24"/>
          <w:lang w:eastAsia="ar-SA"/>
        </w:rPr>
        <w:t>e  nel</w:t>
      </w:r>
      <w:proofErr w:type="gramEnd"/>
      <w:r w:rsidRPr="004E116B">
        <w:rPr>
          <w:rFonts w:ascii="Times New Roman" w:hAnsi="Times New Roman"/>
          <w:sz w:val="24"/>
          <w:szCs w:val="24"/>
          <w:lang w:eastAsia="ar-SA"/>
        </w:rPr>
        <w:t xml:space="preserve"> rispetto delle disposizioni contrattuali in materia di diritti sindacali. </w:t>
      </w:r>
    </w:p>
    <w:p w:rsidR="0092547C" w:rsidRPr="004E116B" w:rsidRDefault="0092547C" w:rsidP="0092547C">
      <w:pPr>
        <w:numPr>
          <w:ilvl w:val="0"/>
          <w:numId w:val="1"/>
        </w:numPr>
        <w:tabs>
          <w:tab w:val="clear" w:pos="784"/>
          <w:tab w:val="num" w:pos="720"/>
        </w:tabs>
        <w:suppressAutoHyphens/>
        <w:spacing w:after="0" w:line="240" w:lineRule="auto"/>
        <w:ind w:left="720"/>
        <w:rPr>
          <w:rFonts w:ascii="Times New Roman" w:hAnsi="Times New Roman"/>
          <w:b/>
          <w:bCs/>
          <w:sz w:val="24"/>
          <w:szCs w:val="24"/>
          <w:lang w:eastAsia="ar-SA"/>
        </w:rPr>
      </w:pPr>
      <w:r w:rsidRPr="004E116B">
        <w:rPr>
          <w:rFonts w:ascii="Times New Roman" w:hAnsi="Times New Roman"/>
          <w:b/>
          <w:bCs/>
          <w:sz w:val="24"/>
          <w:szCs w:val="24"/>
          <w:lang w:eastAsia="ar-SA"/>
        </w:rPr>
        <w:t>Accoglienza e integrazione</w:t>
      </w:r>
      <w:r w:rsidRPr="004E116B">
        <w:rPr>
          <w:rFonts w:ascii="Times New Roman" w:hAnsi="Times New Roman"/>
          <w:b/>
          <w:bCs/>
          <w:sz w:val="24"/>
          <w:szCs w:val="24"/>
          <w:lang w:eastAsia="ar-SA"/>
        </w:rPr>
        <w:br/>
      </w:r>
      <w:r w:rsidRPr="004E116B">
        <w:rPr>
          <w:rFonts w:ascii="Times New Roman" w:hAnsi="Times New Roman"/>
          <w:sz w:val="24"/>
          <w:szCs w:val="24"/>
          <w:lang w:eastAsia="ar-SA"/>
        </w:rPr>
        <w:t xml:space="preserve">Il Circolo didattico si impegna a favorire l'accoglienza dei genitori e degli alunni, a promuovere l'inserimento e la migliore integrazione sostenibile di tutti gli alunni nella vita scolastica nel rispetto di ogni diversità. Particolare riguardo viene riservato agli alunni diversamente abili ed stranieri attraverso l l’attuazione di specifiche iniziative. </w:t>
      </w:r>
    </w:p>
    <w:p w:rsidR="0092547C" w:rsidRPr="004E116B" w:rsidRDefault="0092547C" w:rsidP="0092547C">
      <w:pPr>
        <w:numPr>
          <w:ilvl w:val="0"/>
          <w:numId w:val="1"/>
        </w:numPr>
        <w:tabs>
          <w:tab w:val="clear" w:pos="784"/>
          <w:tab w:val="num" w:pos="720"/>
        </w:tabs>
        <w:suppressAutoHyphens/>
        <w:spacing w:after="0" w:line="240" w:lineRule="auto"/>
        <w:ind w:left="720"/>
        <w:rPr>
          <w:rFonts w:ascii="Times New Roman" w:hAnsi="Times New Roman"/>
          <w:sz w:val="24"/>
          <w:szCs w:val="24"/>
          <w:lang w:eastAsia="ar-SA"/>
        </w:rPr>
      </w:pPr>
      <w:r w:rsidRPr="004E116B">
        <w:rPr>
          <w:rFonts w:ascii="Times New Roman" w:hAnsi="Times New Roman"/>
          <w:b/>
          <w:bCs/>
          <w:sz w:val="24"/>
          <w:szCs w:val="24"/>
          <w:lang w:eastAsia="ar-SA"/>
        </w:rPr>
        <w:t xml:space="preserve">Diritto di </w:t>
      </w:r>
      <w:proofErr w:type="gramStart"/>
      <w:r w:rsidRPr="004E116B">
        <w:rPr>
          <w:rFonts w:ascii="Times New Roman" w:hAnsi="Times New Roman"/>
          <w:b/>
          <w:bCs/>
          <w:sz w:val="24"/>
          <w:szCs w:val="24"/>
          <w:lang w:eastAsia="ar-SA"/>
        </w:rPr>
        <w:t>scelta ,</w:t>
      </w:r>
      <w:proofErr w:type="gramEnd"/>
      <w:r w:rsidRPr="004E116B">
        <w:rPr>
          <w:rFonts w:ascii="Times New Roman" w:hAnsi="Times New Roman"/>
          <w:b/>
          <w:bCs/>
          <w:sz w:val="24"/>
          <w:szCs w:val="24"/>
          <w:lang w:eastAsia="ar-SA"/>
        </w:rPr>
        <w:t xml:space="preserve"> obbligo scolastico e frequenza</w:t>
      </w:r>
    </w:p>
    <w:p w:rsidR="0092547C" w:rsidRPr="004E116B" w:rsidRDefault="0092547C" w:rsidP="0092547C">
      <w:pPr>
        <w:numPr>
          <w:ilvl w:val="0"/>
          <w:numId w:val="1"/>
        </w:numPr>
        <w:tabs>
          <w:tab w:val="clear" w:pos="784"/>
          <w:tab w:val="num" w:pos="720"/>
        </w:tabs>
        <w:suppressAutoHyphens/>
        <w:spacing w:after="0" w:line="240" w:lineRule="auto"/>
        <w:ind w:left="720"/>
        <w:rPr>
          <w:rFonts w:ascii="Times New Roman" w:hAnsi="Times New Roman"/>
          <w:b/>
          <w:bCs/>
          <w:sz w:val="24"/>
          <w:szCs w:val="24"/>
          <w:lang w:eastAsia="ar-SA"/>
        </w:rPr>
      </w:pPr>
      <w:r w:rsidRPr="004E116B">
        <w:rPr>
          <w:rFonts w:ascii="Times New Roman" w:hAnsi="Times New Roman"/>
          <w:sz w:val="24"/>
          <w:szCs w:val="24"/>
          <w:lang w:eastAsia="ar-SA"/>
        </w:rPr>
        <w:t xml:space="preserve">La libertà di scelta dei genitori è garantita nei limiti della capienza dei singoli plessi, nel rispetto delle norme di sicurezza e degli </w:t>
      </w:r>
      <w:proofErr w:type="gramStart"/>
      <w:r w:rsidRPr="004E116B">
        <w:rPr>
          <w:rFonts w:ascii="Times New Roman" w:hAnsi="Times New Roman"/>
          <w:sz w:val="24"/>
          <w:szCs w:val="24"/>
          <w:lang w:eastAsia="ar-SA"/>
        </w:rPr>
        <w:t>organici  o</w:t>
      </w:r>
      <w:proofErr w:type="gramEnd"/>
      <w:r w:rsidRPr="004E116B">
        <w:rPr>
          <w:rFonts w:ascii="Times New Roman" w:hAnsi="Times New Roman"/>
          <w:sz w:val="24"/>
          <w:szCs w:val="24"/>
          <w:lang w:eastAsia="ar-SA"/>
        </w:rPr>
        <w:t xml:space="preserve"> altri criteri deliberati dal Consiglio di Circolo. L'obbligo scolastico e la regolarità della frequenza garantiscono il diritto allo studio del minore e sono </w:t>
      </w:r>
      <w:proofErr w:type="gramStart"/>
      <w:r w:rsidRPr="004E116B">
        <w:rPr>
          <w:rFonts w:ascii="Times New Roman" w:hAnsi="Times New Roman"/>
          <w:sz w:val="24"/>
          <w:szCs w:val="24"/>
          <w:lang w:eastAsia="ar-SA"/>
        </w:rPr>
        <w:t>assicurati  con</w:t>
      </w:r>
      <w:proofErr w:type="gramEnd"/>
      <w:r w:rsidRPr="004E116B">
        <w:rPr>
          <w:rFonts w:ascii="Times New Roman" w:hAnsi="Times New Roman"/>
          <w:sz w:val="24"/>
          <w:szCs w:val="24"/>
          <w:lang w:eastAsia="ar-SA"/>
        </w:rPr>
        <w:t xml:space="preserve"> azioni di prevenzione e  monitoraggio della dispersione scolastica. I genitori degli alunni, iscritti nell’istituzione, sono tenuti a rispettare gli orari previsti dal Regolamento di Circolo e il Patto di corresponsabilità.  </w:t>
      </w:r>
    </w:p>
    <w:p w:rsidR="0092547C" w:rsidRPr="004E116B" w:rsidRDefault="0092547C" w:rsidP="0092547C">
      <w:pPr>
        <w:numPr>
          <w:ilvl w:val="0"/>
          <w:numId w:val="1"/>
        </w:numPr>
        <w:tabs>
          <w:tab w:val="clear" w:pos="784"/>
          <w:tab w:val="num" w:pos="720"/>
        </w:tabs>
        <w:suppressAutoHyphens/>
        <w:spacing w:after="0" w:line="240" w:lineRule="auto"/>
        <w:ind w:left="720"/>
        <w:rPr>
          <w:rFonts w:ascii="Times New Roman" w:hAnsi="Times New Roman"/>
          <w:b/>
          <w:bCs/>
          <w:sz w:val="24"/>
          <w:szCs w:val="24"/>
          <w:lang w:eastAsia="ar-SA"/>
        </w:rPr>
      </w:pPr>
      <w:r w:rsidRPr="004E116B">
        <w:rPr>
          <w:rFonts w:ascii="Times New Roman" w:hAnsi="Times New Roman"/>
          <w:b/>
          <w:bCs/>
          <w:sz w:val="24"/>
          <w:szCs w:val="24"/>
          <w:lang w:eastAsia="ar-SA"/>
        </w:rPr>
        <w:t>Partecipazione, efficienza, trasparenza, riservatezza dati</w:t>
      </w:r>
      <w:r w:rsidRPr="004E116B">
        <w:rPr>
          <w:rFonts w:ascii="Times New Roman" w:hAnsi="Times New Roman"/>
          <w:b/>
          <w:bCs/>
          <w:sz w:val="24"/>
          <w:szCs w:val="24"/>
          <w:lang w:eastAsia="ar-SA"/>
        </w:rPr>
        <w:br/>
      </w:r>
      <w:r w:rsidRPr="004E116B">
        <w:rPr>
          <w:rFonts w:ascii="Times New Roman" w:hAnsi="Times New Roman"/>
          <w:sz w:val="24"/>
          <w:szCs w:val="24"/>
          <w:lang w:eastAsia="ar-SA"/>
        </w:rPr>
        <w:t xml:space="preserve">La Carta dei Servizi realizza una gestione partecipata della </w:t>
      </w:r>
      <w:proofErr w:type="spellStart"/>
      <w:proofErr w:type="gramStart"/>
      <w:r w:rsidRPr="004E116B">
        <w:rPr>
          <w:rFonts w:ascii="Times New Roman" w:hAnsi="Times New Roman"/>
          <w:sz w:val="24"/>
          <w:szCs w:val="24"/>
          <w:lang w:eastAsia="ar-SA"/>
        </w:rPr>
        <w:t>scuola,comunità</w:t>
      </w:r>
      <w:proofErr w:type="spellEnd"/>
      <w:proofErr w:type="gramEnd"/>
      <w:r w:rsidRPr="004E116B">
        <w:rPr>
          <w:rFonts w:ascii="Times New Roman" w:hAnsi="Times New Roman"/>
          <w:sz w:val="24"/>
          <w:szCs w:val="24"/>
          <w:lang w:eastAsia="ar-SA"/>
        </w:rPr>
        <w:t xml:space="preserve"> educante, costituita dal Personale scolastico, dagli Enti Locali, dai Genitori, dagli Alunni e dalle altre </w:t>
      </w:r>
      <w:r w:rsidRPr="004E116B">
        <w:rPr>
          <w:rFonts w:ascii="Times New Roman" w:hAnsi="Times New Roman"/>
          <w:sz w:val="24"/>
          <w:szCs w:val="24"/>
          <w:lang w:eastAsia="ar-SA"/>
        </w:rPr>
        <w:lastRenderedPageBreak/>
        <w:t xml:space="preserve">Istituzioni e Associazioni socio-culturali esistenti nel nostro Territorio. La scuola attua procedimenti di protezione dei dati personali rispettosi della riservatezza di ognuno, sia dell'utenza minorile che adulta, sia del personale </w:t>
      </w:r>
      <w:proofErr w:type="gramStart"/>
      <w:r w:rsidRPr="004E116B">
        <w:rPr>
          <w:rFonts w:ascii="Times New Roman" w:hAnsi="Times New Roman"/>
          <w:sz w:val="24"/>
          <w:szCs w:val="24"/>
          <w:lang w:eastAsia="ar-SA"/>
        </w:rPr>
        <w:t>dipendente,  anche</w:t>
      </w:r>
      <w:proofErr w:type="gramEnd"/>
      <w:r w:rsidRPr="004E116B">
        <w:rPr>
          <w:rFonts w:ascii="Times New Roman" w:hAnsi="Times New Roman"/>
          <w:sz w:val="24"/>
          <w:szCs w:val="24"/>
          <w:lang w:eastAsia="ar-SA"/>
        </w:rPr>
        <w:t xml:space="preserve"> attivando corsi di formazione per il personale come richiesto dalle vigenti disposizione di legge in materia di "privacy"(L.n.675 del 31.12.’96). </w:t>
      </w:r>
    </w:p>
    <w:p w:rsidR="0092547C" w:rsidRPr="004E116B" w:rsidRDefault="0092547C" w:rsidP="0092547C">
      <w:pPr>
        <w:tabs>
          <w:tab w:val="left" w:pos="5295"/>
        </w:tabs>
        <w:suppressAutoHyphens/>
        <w:spacing w:after="0" w:line="240" w:lineRule="auto"/>
        <w:rPr>
          <w:rFonts w:ascii="Times New Roman" w:hAnsi="Times New Roman"/>
          <w:sz w:val="24"/>
          <w:szCs w:val="24"/>
          <w:lang w:eastAsia="ar-SA"/>
        </w:rPr>
      </w:pPr>
      <w:r w:rsidRPr="004E116B">
        <w:rPr>
          <w:rFonts w:ascii="Times New Roman" w:hAnsi="Times New Roman"/>
          <w:sz w:val="24"/>
          <w:szCs w:val="24"/>
          <w:lang w:eastAsia="ar-SA"/>
        </w:rPr>
        <w:tab/>
      </w:r>
    </w:p>
    <w:p w:rsidR="0092547C" w:rsidRPr="004E116B" w:rsidRDefault="0092547C" w:rsidP="0092547C">
      <w:pPr>
        <w:numPr>
          <w:ilvl w:val="0"/>
          <w:numId w:val="1"/>
        </w:numPr>
        <w:tabs>
          <w:tab w:val="clear" w:pos="784"/>
          <w:tab w:val="num" w:pos="720"/>
        </w:tabs>
        <w:suppressAutoHyphens/>
        <w:spacing w:after="280" w:line="240" w:lineRule="auto"/>
        <w:ind w:left="720"/>
        <w:rPr>
          <w:rFonts w:ascii="Times New Roman" w:hAnsi="Times New Roman"/>
          <w:b/>
          <w:sz w:val="24"/>
          <w:szCs w:val="24"/>
          <w:lang w:eastAsia="ar-SA"/>
        </w:rPr>
      </w:pPr>
      <w:r w:rsidRPr="004E116B">
        <w:rPr>
          <w:rFonts w:ascii="Times New Roman" w:hAnsi="Times New Roman"/>
          <w:b/>
          <w:bCs/>
          <w:sz w:val="24"/>
          <w:szCs w:val="24"/>
          <w:lang w:eastAsia="ar-SA"/>
        </w:rPr>
        <w:t>Libertà di insegnamento ed aggiornamento del personale</w:t>
      </w:r>
      <w:r w:rsidRPr="004E116B">
        <w:rPr>
          <w:rFonts w:ascii="Times New Roman" w:hAnsi="Times New Roman"/>
          <w:sz w:val="24"/>
          <w:szCs w:val="24"/>
          <w:lang w:eastAsia="ar-SA"/>
        </w:rPr>
        <w:br/>
        <w:t xml:space="preserve">La libertà di insegnamento è riconosciuta all'insegnante e si esplica in scelte metodologiche e didattiche autonome ma competenti ed efficaci, nel rispetto dei diritti degli alunni e della loro personalità in sviluppo, nell'assunzione delle decisioni collegiali nel rispetto delle scelte educative della famiglia. Per perseguire il raggiungimento di tali finalità, la scuola promuove, garantisce ed organizza l'aggiornamento del personale scolastico, privilegiando per i docenti le </w:t>
      </w:r>
      <w:proofErr w:type="gramStart"/>
      <w:r w:rsidRPr="004E116B">
        <w:rPr>
          <w:rFonts w:ascii="Times New Roman" w:hAnsi="Times New Roman"/>
          <w:sz w:val="24"/>
          <w:szCs w:val="24"/>
          <w:lang w:eastAsia="ar-SA"/>
        </w:rPr>
        <w:t>iniziative  deliberate</w:t>
      </w:r>
      <w:proofErr w:type="gramEnd"/>
      <w:r w:rsidRPr="004E116B">
        <w:rPr>
          <w:rFonts w:ascii="Times New Roman" w:hAnsi="Times New Roman"/>
          <w:sz w:val="24"/>
          <w:szCs w:val="24"/>
          <w:lang w:eastAsia="ar-SA"/>
        </w:rPr>
        <w:t xml:space="preserve"> dal Collegio dei Docenti, quelle promosse dall'Amministrazione scolastica., autorizzate  dal MIUR </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b/>
          <w:sz w:val="24"/>
          <w:szCs w:val="24"/>
          <w:lang w:eastAsia="ar-SA"/>
        </w:rPr>
        <w:t>PARTE I</w:t>
      </w:r>
      <w:r w:rsidRPr="004E116B">
        <w:rPr>
          <w:rFonts w:ascii="Times New Roman" w:hAnsi="Times New Roman"/>
          <w:b/>
          <w:bCs/>
          <w:sz w:val="24"/>
          <w:szCs w:val="24"/>
          <w:lang w:eastAsia="ar-SA"/>
        </w:rPr>
        <w:br/>
      </w:r>
      <w:r w:rsidRPr="004E116B">
        <w:rPr>
          <w:rFonts w:ascii="Times New Roman" w:hAnsi="Times New Roman"/>
          <w:b/>
          <w:bCs/>
          <w:sz w:val="24"/>
          <w:szCs w:val="24"/>
          <w:lang w:eastAsia="ar-SA"/>
        </w:rPr>
        <w:br/>
      </w:r>
      <w:r w:rsidRPr="004E116B">
        <w:rPr>
          <w:rFonts w:ascii="Times New Roman" w:hAnsi="Times New Roman"/>
          <w:sz w:val="24"/>
          <w:szCs w:val="24"/>
          <w:lang w:eastAsia="ar-SA"/>
        </w:rPr>
        <w:t>Area didattica e Patto di corresponsabilità</w:t>
      </w:r>
      <w:r w:rsidRPr="004E116B">
        <w:rPr>
          <w:rFonts w:ascii="Times New Roman" w:hAnsi="Times New Roman"/>
          <w:sz w:val="24"/>
          <w:szCs w:val="24"/>
          <w:lang w:eastAsia="ar-SA"/>
        </w:rPr>
        <w:br/>
      </w:r>
      <w:r w:rsidRPr="004E116B">
        <w:rPr>
          <w:rFonts w:ascii="Times New Roman" w:hAnsi="Times New Roman"/>
          <w:sz w:val="24"/>
          <w:szCs w:val="24"/>
          <w:lang w:eastAsia="ar-SA"/>
        </w:rPr>
        <w:br/>
        <w:t>A - La scuola, con l'apporto delle competenze professionali del personale, è responsabile della qualità delle attività educative e si impegna a garantire l'adeguatezza delle proposte alle esigenze culturali e formative degli alunni, nel rispetto di obiettivi educativi validi per il raggiungimento delle finalità istituzionali. Nel proprio intervento la scuola si avvale della collaborazione delle famiglie, delle istituzioni e della società civile.</w:t>
      </w:r>
      <w:r w:rsidRPr="004E116B">
        <w:rPr>
          <w:rFonts w:ascii="Times New Roman" w:hAnsi="Times New Roman"/>
          <w:sz w:val="24"/>
          <w:szCs w:val="24"/>
          <w:lang w:eastAsia="ar-SA"/>
        </w:rPr>
        <w:br/>
        <w:t>B - La scuola individua ed elabora gli strumenti per favorire la continuità educativa tra i diversi ordini e gradi dell'istruzione, al fine di agevolare il percorso di crescita e di apprendimento di ciascuno, e per promuovere l'armonico sviluppo della personalità degli alunni.</w:t>
      </w:r>
      <w:r w:rsidRPr="004E116B">
        <w:rPr>
          <w:rFonts w:ascii="Times New Roman" w:hAnsi="Times New Roman"/>
          <w:sz w:val="24"/>
          <w:szCs w:val="24"/>
          <w:lang w:eastAsia="ar-SA"/>
        </w:rPr>
        <w:br/>
        <w:t>C - Nella scelta dei libri di testo e delle strumentazioni didattiche, la scuola assume come criteri di riferimento la validità culturale, la funzionalità educativa e la corrispondenza con il processo di apprendimento degli alunni. La scelta dei libri di testo e delle strumentazioni didattiche risponde a criteri di:</w:t>
      </w:r>
    </w:p>
    <w:p w:rsidR="0092547C" w:rsidRPr="004E116B" w:rsidRDefault="0092547C" w:rsidP="0092547C">
      <w:pPr>
        <w:numPr>
          <w:ilvl w:val="0"/>
          <w:numId w:val="3"/>
        </w:numPr>
        <w:suppressAutoHyphens/>
        <w:spacing w:before="280" w:after="0" w:line="240" w:lineRule="auto"/>
        <w:rPr>
          <w:rFonts w:ascii="Times New Roman" w:hAnsi="Times New Roman"/>
          <w:sz w:val="24"/>
          <w:szCs w:val="24"/>
          <w:lang w:eastAsia="ar-SA"/>
        </w:rPr>
      </w:pPr>
      <w:proofErr w:type="gramStart"/>
      <w:r w:rsidRPr="004E116B">
        <w:rPr>
          <w:rFonts w:ascii="Times New Roman" w:hAnsi="Times New Roman"/>
          <w:sz w:val="24"/>
          <w:szCs w:val="24"/>
          <w:lang w:eastAsia="ar-SA"/>
        </w:rPr>
        <w:t>riconosciuta</w:t>
      </w:r>
      <w:proofErr w:type="gramEnd"/>
      <w:r w:rsidRPr="004E116B">
        <w:rPr>
          <w:rFonts w:ascii="Times New Roman" w:hAnsi="Times New Roman"/>
          <w:sz w:val="24"/>
          <w:szCs w:val="24"/>
          <w:lang w:eastAsia="ar-SA"/>
        </w:rPr>
        <w:t xml:space="preserve"> validità didattica; </w:t>
      </w:r>
    </w:p>
    <w:p w:rsidR="0092547C" w:rsidRPr="004E116B" w:rsidRDefault="0092547C" w:rsidP="0092547C">
      <w:pPr>
        <w:numPr>
          <w:ilvl w:val="0"/>
          <w:numId w:val="3"/>
        </w:numPr>
        <w:suppressAutoHyphens/>
        <w:spacing w:after="0" w:line="240" w:lineRule="auto"/>
        <w:rPr>
          <w:rFonts w:ascii="Times New Roman" w:hAnsi="Times New Roman"/>
          <w:sz w:val="24"/>
          <w:szCs w:val="24"/>
          <w:lang w:eastAsia="ar-SA"/>
        </w:rPr>
      </w:pPr>
      <w:proofErr w:type="gramStart"/>
      <w:r w:rsidRPr="004E116B">
        <w:rPr>
          <w:rFonts w:ascii="Times New Roman" w:hAnsi="Times New Roman"/>
          <w:sz w:val="24"/>
          <w:szCs w:val="24"/>
          <w:lang w:eastAsia="ar-SA"/>
        </w:rPr>
        <w:t>versione</w:t>
      </w:r>
      <w:proofErr w:type="gramEnd"/>
      <w:r w:rsidRPr="004E116B">
        <w:rPr>
          <w:rFonts w:ascii="Times New Roman" w:hAnsi="Times New Roman"/>
          <w:sz w:val="24"/>
          <w:szCs w:val="24"/>
          <w:lang w:eastAsia="ar-SA"/>
        </w:rPr>
        <w:t xml:space="preserve"> dei testi in formato digitale ; </w:t>
      </w:r>
    </w:p>
    <w:p w:rsidR="0092547C" w:rsidRPr="004E116B" w:rsidRDefault="0092547C" w:rsidP="0092547C">
      <w:pPr>
        <w:numPr>
          <w:ilvl w:val="0"/>
          <w:numId w:val="3"/>
        </w:numPr>
        <w:suppressAutoHyphens/>
        <w:spacing w:after="280" w:line="240" w:lineRule="auto"/>
        <w:rPr>
          <w:rFonts w:ascii="Times New Roman" w:hAnsi="Times New Roman"/>
          <w:sz w:val="24"/>
          <w:szCs w:val="24"/>
          <w:lang w:eastAsia="ar-SA"/>
        </w:rPr>
      </w:pPr>
      <w:proofErr w:type="gramStart"/>
      <w:r w:rsidRPr="004E116B">
        <w:rPr>
          <w:rFonts w:ascii="Times New Roman" w:hAnsi="Times New Roman"/>
          <w:sz w:val="24"/>
          <w:szCs w:val="24"/>
          <w:lang w:eastAsia="ar-SA"/>
        </w:rPr>
        <w:t>limiti</w:t>
      </w:r>
      <w:proofErr w:type="gramEnd"/>
      <w:r w:rsidRPr="004E116B">
        <w:rPr>
          <w:rFonts w:ascii="Times New Roman" w:hAnsi="Times New Roman"/>
          <w:sz w:val="24"/>
          <w:szCs w:val="24"/>
          <w:lang w:eastAsia="ar-SA"/>
        </w:rPr>
        <w:t xml:space="preserve"> di economicità. </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Nel caso di proposta di acquisto di testi aggiuntivi nel corso o al termine dell'anno, sarà determinante il parere dei genitori e del consiglio di classe.</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 xml:space="preserve"> D - Nell'assegnazione dei compiti da svolgere a casa, il docente opera in coerenza con la progettazione didattica esistente a livello di Circolo, </w:t>
      </w:r>
      <w:proofErr w:type="gramStart"/>
      <w:r w:rsidRPr="004E116B">
        <w:rPr>
          <w:rFonts w:ascii="Times New Roman" w:hAnsi="Times New Roman"/>
          <w:sz w:val="24"/>
          <w:szCs w:val="24"/>
          <w:lang w:eastAsia="ar-SA"/>
        </w:rPr>
        <w:t>di  singolo</w:t>
      </w:r>
      <w:proofErr w:type="gramEnd"/>
      <w:r w:rsidRPr="004E116B">
        <w:rPr>
          <w:rFonts w:ascii="Times New Roman" w:hAnsi="Times New Roman"/>
          <w:sz w:val="24"/>
          <w:szCs w:val="24"/>
          <w:lang w:eastAsia="ar-SA"/>
        </w:rPr>
        <w:t xml:space="preserve"> curricolo di classe, tenendo presente la necessità di rispettare i tempi di studio degli alunni e il tempo da dedicare opportunamente al gioco, all'attività sportiva o ad altre attività extrascolastiche. Si </w:t>
      </w:r>
      <w:proofErr w:type="gramStart"/>
      <w:r w:rsidRPr="004E116B">
        <w:rPr>
          <w:rFonts w:ascii="Times New Roman" w:hAnsi="Times New Roman"/>
          <w:sz w:val="24"/>
          <w:szCs w:val="24"/>
          <w:lang w:eastAsia="ar-SA"/>
        </w:rPr>
        <w:t>condivide  con</w:t>
      </w:r>
      <w:proofErr w:type="gramEnd"/>
      <w:r w:rsidRPr="004E116B">
        <w:rPr>
          <w:rFonts w:ascii="Times New Roman" w:hAnsi="Times New Roman"/>
          <w:sz w:val="24"/>
          <w:szCs w:val="24"/>
          <w:lang w:eastAsia="ar-SA"/>
        </w:rPr>
        <w:t xml:space="preserve"> le famiglie il principio secondo cui i  compiti e lo studio a casa costituiscono un momento utile e necessario nell'attività scolastica, in quanto:</w:t>
      </w:r>
    </w:p>
    <w:p w:rsidR="0092547C" w:rsidRPr="004E116B" w:rsidRDefault="0092547C" w:rsidP="0092547C">
      <w:pPr>
        <w:numPr>
          <w:ilvl w:val="0"/>
          <w:numId w:val="4"/>
        </w:numPr>
        <w:suppressAutoHyphens/>
        <w:spacing w:before="280" w:after="0" w:line="240" w:lineRule="auto"/>
        <w:rPr>
          <w:rFonts w:ascii="Times New Roman" w:hAnsi="Times New Roman"/>
          <w:sz w:val="24"/>
          <w:szCs w:val="24"/>
          <w:lang w:eastAsia="ar-SA"/>
        </w:rPr>
      </w:pPr>
      <w:proofErr w:type="gramStart"/>
      <w:r w:rsidRPr="004E116B">
        <w:rPr>
          <w:rFonts w:ascii="Times New Roman" w:hAnsi="Times New Roman"/>
          <w:sz w:val="24"/>
          <w:szCs w:val="24"/>
          <w:lang w:eastAsia="ar-SA"/>
        </w:rPr>
        <w:t>rappresentano</w:t>
      </w:r>
      <w:proofErr w:type="gramEnd"/>
      <w:r w:rsidRPr="004E116B">
        <w:rPr>
          <w:rFonts w:ascii="Times New Roman" w:hAnsi="Times New Roman"/>
          <w:sz w:val="24"/>
          <w:szCs w:val="24"/>
          <w:lang w:eastAsia="ar-SA"/>
        </w:rPr>
        <w:t xml:space="preserve"> un'occasione di riflessione, verifica e consolidamento delle conoscenze e un momento di assunzione di responsabilità; </w:t>
      </w:r>
    </w:p>
    <w:p w:rsidR="0092547C" w:rsidRPr="004E116B" w:rsidRDefault="0092547C" w:rsidP="0092547C">
      <w:pPr>
        <w:numPr>
          <w:ilvl w:val="0"/>
          <w:numId w:val="4"/>
        </w:numPr>
        <w:suppressAutoHyphens/>
        <w:spacing w:after="280" w:line="240" w:lineRule="auto"/>
        <w:rPr>
          <w:rFonts w:ascii="Times New Roman" w:hAnsi="Times New Roman"/>
          <w:sz w:val="24"/>
          <w:szCs w:val="24"/>
          <w:lang w:eastAsia="ar-SA"/>
        </w:rPr>
      </w:pPr>
      <w:proofErr w:type="gramStart"/>
      <w:r w:rsidRPr="004E116B">
        <w:rPr>
          <w:rFonts w:ascii="Times New Roman" w:hAnsi="Times New Roman"/>
          <w:sz w:val="24"/>
          <w:szCs w:val="24"/>
          <w:lang w:eastAsia="ar-SA"/>
        </w:rPr>
        <w:t>sono</w:t>
      </w:r>
      <w:proofErr w:type="gramEnd"/>
      <w:r w:rsidRPr="004E116B">
        <w:rPr>
          <w:rFonts w:ascii="Times New Roman" w:hAnsi="Times New Roman"/>
          <w:sz w:val="24"/>
          <w:szCs w:val="24"/>
          <w:lang w:eastAsia="ar-SA"/>
        </w:rPr>
        <w:t xml:space="preserve"> strumento per l'acquisizione di un metodo di studio. </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Sono caratterizzati da gradualità e funzionalità con il lavoro svolto in classe; tendono a promuovere un apprendimento non meccanico.</w:t>
      </w:r>
    </w:p>
    <w:p w:rsidR="0092547C" w:rsidRPr="004E116B" w:rsidRDefault="0092547C" w:rsidP="0092547C">
      <w:pPr>
        <w:suppressAutoHyphens/>
        <w:spacing w:after="120" w:line="240" w:lineRule="auto"/>
        <w:ind w:right="-285"/>
        <w:rPr>
          <w:rFonts w:ascii="Courier New" w:hAnsi="Courier New" w:cs="Courier New"/>
          <w:sz w:val="20"/>
          <w:szCs w:val="20"/>
          <w:lang w:eastAsia="ar-SA"/>
        </w:rPr>
      </w:pPr>
      <w:r w:rsidRPr="004E116B">
        <w:rPr>
          <w:rFonts w:ascii="Times New Roman" w:hAnsi="Times New Roman"/>
          <w:sz w:val="24"/>
          <w:szCs w:val="24"/>
          <w:lang w:eastAsia="ar-SA"/>
        </w:rPr>
        <w:lastRenderedPageBreak/>
        <w:t xml:space="preserve">E - L’insegnamento è caratterizzato da una pluralità di approcci ai contenuti disciplinari ed interdisciplinari e tiene conto delle differenze individuali nei modi e nei tempi dell’apprendere; i consigli di </w:t>
      </w:r>
      <w:proofErr w:type="gramStart"/>
      <w:r w:rsidRPr="004E116B">
        <w:rPr>
          <w:rFonts w:ascii="Times New Roman" w:hAnsi="Times New Roman"/>
          <w:sz w:val="24"/>
          <w:szCs w:val="24"/>
          <w:lang w:eastAsia="ar-SA"/>
        </w:rPr>
        <w:t>classe ,d’interclasse</w:t>
      </w:r>
      <w:proofErr w:type="gramEnd"/>
      <w:r w:rsidRPr="004E116B">
        <w:rPr>
          <w:rFonts w:ascii="Times New Roman" w:hAnsi="Times New Roman"/>
          <w:sz w:val="24"/>
          <w:szCs w:val="24"/>
          <w:lang w:eastAsia="ar-SA"/>
        </w:rPr>
        <w:t xml:space="preserve"> e di intersezione si accordano per rendere omogenee le metodologie didattiche e le attività educative.</w:t>
      </w:r>
      <w:r w:rsidRPr="004E116B">
        <w:rPr>
          <w:rFonts w:ascii="Times New Roman" w:hAnsi="Times New Roman"/>
          <w:sz w:val="24"/>
          <w:szCs w:val="24"/>
          <w:lang w:eastAsia="ar-SA"/>
        </w:rPr>
        <w:br/>
        <w:t xml:space="preserve">I rapporti interpersonali docenti-alunni sono basati sulla correttezza e rispetto reciproco. Il coinvolgimento degli allievi nelle attività scolastiche viene favorito da stimoli positivi e gratificazioni. </w:t>
      </w:r>
      <w:r w:rsidRPr="004E116B">
        <w:rPr>
          <w:rFonts w:ascii="Times New Roman" w:hAnsi="Times New Roman"/>
          <w:sz w:val="24"/>
          <w:szCs w:val="24"/>
          <w:lang w:eastAsia="ar-SA"/>
        </w:rPr>
        <w:br/>
        <w:t xml:space="preserve">F - In particolare, tra il docente e l'allievo si stabilisce un patto formativo. Esso consiste essenzialmente nel rendere partecipe l'alunno degli obiettivi didattico-educativi del suo processo di formazione. Tale condivisione viene estesa ai genitori nel corso degli incontri periodici di classe e interclasse. </w:t>
      </w:r>
    </w:p>
    <w:p w:rsidR="0092547C" w:rsidRPr="004E116B" w:rsidRDefault="0092547C" w:rsidP="0092547C">
      <w:pPr>
        <w:suppressAutoHyphens/>
        <w:spacing w:before="280" w:after="280" w:line="240" w:lineRule="auto"/>
        <w:ind w:left="360"/>
        <w:rPr>
          <w:rFonts w:ascii="Times New Roman" w:hAnsi="Times New Roman"/>
          <w:sz w:val="24"/>
          <w:szCs w:val="24"/>
          <w:lang w:eastAsia="ar-SA"/>
        </w:rPr>
      </w:pPr>
      <w:r w:rsidRPr="004E116B">
        <w:rPr>
          <w:rFonts w:ascii="Times New Roman" w:hAnsi="Times New Roman"/>
          <w:sz w:val="24"/>
          <w:szCs w:val="24"/>
          <w:lang w:eastAsia="ar-SA"/>
        </w:rPr>
        <w:br/>
        <w:t>G - La scuola, infine, garantisce l'elaborazione, l'adozione e la pubblicizzazione dei seguenti documenti:</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 xml:space="preserve"> 1) </w:t>
      </w:r>
      <w:proofErr w:type="spellStart"/>
      <w:r w:rsidRPr="004E116B">
        <w:rPr>
          <w:rFonts w:ascii="Times New Roman" w:hAnsi="Times New Roman"/>
          <w:b/>
          <w:i/>
          <w:sz w:val="24"/>
          <w:szCs w:val="24"/>
          <w:lang w:eastAsia="ar-SA"/>
        </w:rPr>
        <w:t>ll</w:t>
      </w:r>
      <w:proofErr w:type="spellEnd"/>
      <w:r w:rsidRPr="004E116B">
        <w:rPr>
          <w:rFonts w:ascii="Times New Roman" w:hAnsi="Times New Roman"/>
          <w:b/>
          <w:i/>
          <w:sz w:val="24"/>
          <w:szCs w:val="24"/>
          <w:lang w:eastAsia="ar-SA"/>
        </w:rPr>
        <w:t xml:space="preserve"> Piano dell'Offerta </w:t>
      </w:r>
      <w:proofErr w:type="gramStart"/>
      <w:r w:rsidRPr="004E116B">
        <w:rPr>
          <w:rFonts w:ascii="Times New Roman" w:hAnsi="Times New Roman"/>
          <w:b/>
          <w:i/>
          <w:sz w:val="24"/>
          <w:szCs w:val="24"/>
          <w:lang w:eastAsia="ar-SA"/>
        </w:rPr>
        <w:t xml:space="preserve">Formativa </w:t>
      </w:r>
      <w:r w:rsidRPr="004E116B">
        <w:rPr>
          <w:rFonts w:ascii="Times New Roman" w:hAnsi="Times New Roman"/>
          <w:b/>
          <w:i/>
          <w:sz w:val="24"/>
          <w:szCs w:val="24"/>
          <w:lang w:eastAsia="ar-SA"/>
        </w:rPr>
        <w:br/>
        <w:t xml:space="preserve"> </w:t>
      </w:r>
      <w:r w:rsidRPr="004E116B">
        <w:rPr>
          <w:rFonts w:ascii="Times New Roman" w:hAnsi="Times New Roman"/>
          <w:sz w:val="24"/>
          <w:szCs w:val="24"/>
          <w:lang w:eastAsia="ar-SA"/>
        </w:rPr>
        <w:t>Il</w:t>
      </w:r>
      <w:proofErr w:type="gramEnd"/>
      <w:r w:rsidRPr="004E116B">
        <w:rPr>
          <w:rFonts w:ascii="Times New Roman" w:hAnsi="Times New Roman"/>
          <w:sz w:val="24"/>
          <w:szCs w:val="24"/>
          <w:lang w:eastAsia="ar-SA"/>
        </w:rPr>
        <w:t xml:space="preserve"> P.O.F. è il documento che contiene le scelte educative ed organizzative del Circolo e i criteri di    utilizzazione delle risorse ad esso assegnate. </w:t>
      </w:r>
    </w:p>
    <w:p w:rsidR="0092547C" w:rsidRPr="004E116B" w:rsidRDefault="0092547C" w:rsidP="0092547C">
      <w:pPr>
        <w:suppressAutoHyphens/>
        <w:spacing w:after="120" w:line="240" w:lineRule="auto"/>
        <w:ind w:left="60"/>
        <w:rPr>
          <w:rFonts w:ascii="Times New Roman" w:hAnsi="Times New Roman"/>
          <w:b/>
          <w:i/>
          <w:sz w:val="24"/>
          <w:szCs w:val="24"/>
          <w:lang w:eastAsia="ar-SA"/>
        </w:rPr>
      </w:pPr>
      <w:r w:rsidRPr="004E116B">
        <w:rPr>
          <w:rFonts w:ascii="Times New Roman" w:hAnsi="Times New Roman"/>
          <w:sz w:val="24"/>
          <w:szCs w:val="24"/>
          <w:lang w:eastAsia="ar-SA"/>
        </w:rPr>
        <w:t xml:space="preserve">2) </w:t>
      </w:r>
      <w:r w:rsidRPr="004E116B">
        <w:rPr>
          <w:rFonts w:ascii="Times New Roman" w:hAnsi="Times New Roman"/>
          <w:b/>
          <w:i/>
          <w:sz w:val="24"/>
          <w:szCs w:val="24"/>
          <w:lang w:eastAsia="ar-SA"/>
        </w:rPr>
        <w:t>Il Regolamento di Circolo</w:t>
      </w:r>
    </w:p>
    <w:p w:rsidR="0092547C" w:rsidRPr="004E116B" w:rsidRDefault="0092547C" w:rsidP="0092547C">
      <w:pPr>
        <w:suppressAutoHyphens/>
        <w:spacing w:after="120" w:line="240" w:lineRule="auto"/>
        <w:ind w:left="60"/>
        <w:rPr>
          <w:rFonts w:ascii="Times New Roman" w:hAnsi="Times New Roman"/>
          <w:sz w:val="24"/>
          <w:szCs w:val="24"/>
          <w:lang w:eastAsia="ar-SA"/>
        </w:rPr>
      </w:pPr>
      <w:r w:rsidRPr="004E116B">
        <w:rPr>
          <w:rFonts w:ascii="Times New Roman" w:hAnsi="Times New Roman"/>
          <w:b/>
          <w:i/>
          <w:sz w:val="24"/>
          <w:szCs w:val="24"/>
          <w:lang w:eastAsia="ar-SA"/>
        </w:rPr>
        <w:br/>
      </w:r>
      <w:r w:rsidRPr="004E116B">
        <w:rPr>
          <w:rFonts w:ascii="Times New Roman" w:hAnsi="Times New Roman"/>
          <w:sz w:val="24"/>
          <w:szCs w:val="24"/>
          <w:lang w:eastAsia="ar-SA"/>
        </w:rPr>
        <w:t xml:space="preserve">3) </w:t>
      </w:r>
      <w:r w:rsidRPr="004E116B">
        <w:rPr>
          <w:rFonts w:ascii="Times New Roman" w:hAnsi="Times New Roman"/>
          <w:b/>
          <w:i/>
          <w:sz w:val="24"/>
          <w:szCs w:val="24"/>
          <w:lang w:eastAsia="ar-SA"/>
        </w:rPr>
        <w:t>La Programmazione Didattica</w:t>
      </w:r>
      <w:r w:rsidRPr="004E116B">
        <w:rPr>
          <w:rFonts w:ascii="Times New Roman" w:hAnsi="Times New Roman"/>
          <w:sz w:val="24"/>
          <w:szCs w:val="24"/>
          <w:lang w:eastAsia="ar-SA"/>
        </w:rPr>
        <w:t xml:space="preserve"> </w:t>
      </w:r>
      <w:r w:rsidRPr="004E116B">
        <w:rPr>
          <w:rFonts w:ascii="Times New Roman" w:hAnsi="Times New Roman"/>
          <w:sz w:val="24"/>
          <w:szCs w:val="24"/>
          <w:lang w:eastAsia="ar-SA"/>
        </w:rPr>
        <w:br/>
        <w:t>- Delinea il percorso formativo di ciascuna classe adeguando ad essa gli interventi operativi</w:t>
      </w:r>
      <w:r w:rsidRPr="004E116B">
        <w:rPr>
          <w:rFonts w:ascii="Courier New" w:hAnsi="Courier New" w:cs="Courier New"/>
          <w:sz w:val="24"/>
          <w:szCs w:val="24"/>
          <w:lang w:eastAsia="ar-SA"/>
        </w:rPr>
        <w:t xml:space="preserve">; </w:t>
      </w:r>
      <w:r w:rsidRPr="004E116B">
        <w:rPr>
          <w:rFonts w:ascii="Courier New" w:hAnsi="Courier New" w:cs="Courier New"/>
          <w:sz w:val="24"/>
          <w:szCs w:val="24"/>
          <w:lang w:eastAsia="ar-SA"/>
        </w:rPr>
        <w:br/>
      </w:r>
      <w:r w:rsidRPr="004E116B">
        <w:rPr>
          <w:rFonts w:ascii="Times New Roman" w:hAnsi="Times New Roman"/>
          <w:sz w:val="24"/>
          <w:szCs w:val="24"/>
          <w:lang w:eastAsia="ar-SA"/>
        </w:rPr>
        <w:t xml:space="preserve"> Nel caso di alunni con bisogni educativi speciali viene effettuata una programma di lavoro didattico personalizzato curato dai docenti di base e di sostegno alla classe; analogamente, nel caso di alunni diversamente abili (ai sensi della legge104/92), tale programma di lavoro confluisce nel PEI (Piano educativo individualizzato) alla cui definizione provvedono congiuntamente, con la collaborazione dei genitori, gli operatori dell’ASL territorialmente competente, l’insegnante curricolare e di sostegno</w:t>
      </w:r>
    </w:p>
    <w:p w:rsidR="0092547C" w:rsidRPr="004E116B" w:rsidRDefault="0092547C" w:rsidP="0092547C">
      <w:pPr>
        <w:suppressAutoHyphens/>
        <w:spacing w:after="120" w:line="240" w:lineRule="auto"/>
        <w:ind w:left="60"/>
        <w:rPr>
          <w:rFonts w:ascii="Courier New" w:hAnsi="Courier New" w:cs="Courier New"/>
          <w:sz w:val="20"/>
          <w:szCs w:val="20"/>
          <w:lang w:eastAsia="ar-SA"/>
        </w:rPr>
      </w:pPr>
      <w:r w:rsidRPr="004E116B">
        <w:rPr>
          <w:rFonts w:ascii="Times New Roman" w:hAnsi="Times New Roman"/>
          <w:sz w:val="24"/>
          <w:szCs w:val="24"/>
          <w:lang w:eastAsia="ar-SA"/>
        </w:rPr>
        <w:br/>
      </w:r>
      <w:r w:rsidRPr="004E116B">
        <w:rPr>
          <w:rFonts w:ascii="Times New Roman" w:hAnsi="Times New Roman"/>
          <w:b/>
          <w:sz w:val="24"/>
          <w:szCs w:val="24"/>
          <w:lang w:eastAsia="ar-SA"/>
        </w:rPr>
        <w:t xml:space="preserve">PARTE II </w:t>
      </w:r>
    </w:p>
    <w:p w:rsidR="0092547C" w:rsidRPr="004E116B" w:rsidRDefault="0092547C" w:rsidP="0092547C">
      <w:pPr>
        <w:suppressAutoHyphens/>
        <w:spacing w:after="120" w:line="240" w:lineRule="auto"/>
        <w:ind w:left="60"/>
        <w:rPr>
          <w:rFonts w:ascii="Courier New" w:hAnsi="Courier New" w:cs="Courier New"/>
          <w:sz w:val="20"/>
          <w:szCs w:val="20"/>
          <w:lang w:eastAsia="ar-SA"/>
        </w:rPr>
      </w:pPr>
      <w:r w:rsidRPr="004E116B">
        <w:rPr>
          <w:rFonts w:ascii="Courier New" w:hAnsi="Courier New" w:cs="Courier New"/>
          <w:sz w:val="20"/>
          <w:szCs w:val="20"/>
          <w:lang w:eastAsia="ar-SA"/>
        </w:rPr>
        <w:br/>
      </w:r>
      <w:r w:rsidRPr="004E116B">
        <w:rPr>
          <w:rFonts w:ascii="Times New Roman" w:hAnsi="Times New Roman"/>
          <w:sz w:val="24"/>
          <w:szCs w:val="24"/>
          <w:lang w:eastAsia="ar-SA"/>
        </w:rPr>
        <w:t>La scuola, mediante l'impegno di tutto il personale amministrativo, garantisce:</w:t>
      </w:r>
    </w:p>
    <w:p w:rsidR="0092547C" w:rsidRPr="004E116B" w:rsidRDefault="0092547C" w:rsidP="0092547C">
      <w:pPr>
        <w:numPr>
          <w:ilvl w:val="0"/>
          <w:numId w:val="2"/>
        </w:numPr>
        <w:tabs>
          <w:tab w:val="clear" w:pos="0"/>
          <w:tab w:val="num" w:pos="720"/>
        </w:tabs>
        <w:suppressAutoHyphens/>
        <w:spacing w:before="280" w:after="0" w:line="240" w:lineRule="auto"/>
        <w:ind w:left="720" w:hanging="360"/>
        <w:rPr>
          <w:rFonts w:ascii="Times New Roman" w:hAnsi="Times New Roman"/>
          <w:sz w:val="24"/>
          <w:szCs w:val="24"/>
          <w:lang w:eastAsia="ar-SA"/>
        </w:rPr>
      </w:pPr>
      <w:proofErr w:type="gramStart"/>
      <w:r w:rsidRPr="004E116B">
        <w:rPr>
          <w:rFonts w:ascii="Times New Roman" w:hAnsi="Times New Roman"/>
          <w:sz w:val="24"/>
          <w:szCs w:val="24"/>
          <w:lang w:eastAsia="ar-SA"/>
        </w:rPr>
        <w:t>celerità</w:t>
      </w:r>
      <w:proofErr w:type="gramEnd"/>
      <w:r w:rsidRPr="004E116B">
        <w:rPr>
          <w:rFonts w:ascii="Times New Roman" w:hAnsi="Times New Roman"/>
          <w:sz w:val="24"/>
          <w:szCs w:val="24"/>
          <w:lang w:eastAsia="ar-SA"/>
        </w:rPr>
        <w:t xml:space="preserve"> delle procedure </w:t>
      </w:r>
    </w:p>
    <w:p w:rsidR="0092547C" w:rsidRPr="004E116B" w:rsidRDefault="0092547C" w:rsidP="0092547C">
      <w:pPr>
        <w:numPr>
          <w:ilvl w:val="0"/>
          <w:numId w:val="2"/>
        </w:numPr>
        <w:tabs>
          <w:tab w:val="clear" w:pos="0"/>
          <w:tab w:val="num" w:pos="720"/>
        </w:tabs>
        <w:suppressAutoHyphens/>
        <w:spacing w:after="0" w:line="240" w:lineRule="auto"/>
        <w:ind w:left="720" w:hanging="360"/>
        <w:rPr>
          <w:rFonts w:ascii="Times New Roman" w:hAnsi="Times New Roman"/>
          <w:sz w:val="24"/>
          <w:szCs w:val="24"/>
          <w:lang w:eastAsia="ar-SA"/>
        </w:rPr>
      </w:pPr>
      <w:proofErr w:type="gramStart"/>
      <w:r w:rsidRPr="004E116B">
        <w:rPr>
          <w:rFonts w:ascii="Times New Roman" w:hAnsi="Times New Roman"/>
          <w:sz w:val="24"/>
          <w:szCs w:val="24"/>
          <w:lang w:eastAsia="ar-SA"/>
        </w:rPr>
        <w:t>trasparenza</w:t>
      </w:r>
      <w:proofErr w:type="gramEnd"/>
      <w:r w:rsidRPr="004E116B">
        <w:rPr>
          <w:rFonts w:ascii="Times New Roman" w:hAnsi="Times New Roman"/>
          <w:sz w:val="24"/>
          <w:szCs w:val="24"/>
          <w:lang w:eastAsia="ar-SA"/>
        </w:rPr>
        <w:t xml:space="preserve"> </w:t>
      </w:r>
    </w:p>
    <w:p w:rsidR="0092547C" w:rsidRPr="004E116B" w:rsidRDefault="0092547C" w:rsidP="0092547C">
      <w:pPr>
        <w:numPr>
          <w:ilvl w:val="0"/>
          <w:numId w:val="2"/>
        </w:numPr>
        <w:tabs>
          <w:tab w:val="clear" w:pos="0"/>
          <w:tab w:val="num" w:pos="720"/>
        </w:tabs>
        <w:suppressAutoHyphens/>
        <w:spacing w:after="0" w:line="240" w:lineRule="auto"/>
        <w:ind w:left="720" w:hanging="360"/>
        <w:rPr>
          <w:rFonts w:ascii="Times New Roman" w:hAnsi="Times New Roman"/>
          <w:sz w:val="24"/>
          <w:szCs w:val="24"/>
          <w:lang w:eastAsia="ar-SA"/>
        </w:rPr>
      </w:pPr>
      <w:proofErr w:type="gramStart"/>
      <w:r w:rsidRPr="004E116B">
        <w:rPr>
          <w:rFonts w:ascii="Times New Roman" w:hAnsi="Times New Roman"/>
          <w:sz w:val="24"/>
          <w:szCs w:val="24"/>
          <w:lang w:eastAsia="ar-SA"/>
        </w:rPr>
        <w:t>cortesia</w:t>
      </w:r>
      <w:proofErr w:type="gramEnd"/>
      <w:r w:rsidRPr="004E116B">
        <w:rPr>
          <w:rFonts w:ascii="Times New Roman" w:hAnsi="Times New Roman"/>
          <w:sz w:val="24"/>
          <w:szCs w:val="24"/>
          <w:lang w:eastAsia="ar-SA"/>
        </w:rPr>
        <w:t xml:space="preserve"> e disponibilità nei confronti dell'utenza </w:t>
      </w:r>
    </w:p>
    <w:p w:rsidR="0092547C" w:rsidRPr="004E116B" w:rsidRDefault="0092547C" w:rsidP="0092547C">
      <w:pPr>
        <w:numPr>
          <w:ilvl w:val="0"/>
          <w:numId w:val="2"/>
        </w:numPr>
        <w:tabs>
          <w:tab w:val="clear" w:pos="0"/>
          <w:tab w:val="num" w:pos="720"/>
        </w:tabs>
        <w:suppressAutoHyphens/>
        <w:spacing w:after="280" w:line="240" w:lineRule="auto"/>
        <w:ind w:left="720" w:hanging="360"/>
        <w:rPr>
          <w:rFonts w:ascii="Times New Roman" w:hAnsi="Times New Roman"/>
          <w:sz w:val="24"/>
          <w:szCs w:val="24"/>
          <w:lang w:eastAsia="ar-SA"/>
        </w:rPr>
      </w:pPr>
      <w:proofErr w:type="gramStart"/>
      <w:r w:rsidRPr="004E116B">
        <w:rPr>
          <w:rFonts w:ascii="Times New Roman" w:hAnsi="Times New Roman"/>
          <w:sz w:val="24"/>
          <w:szCs w:val="24"/>
          <w:lang w:eastAsia="ar-SA"/>
        </w:rPr>
        <w:t>tutela</w:t>
      </w:r>
      <w:proofErr w:type="gramEnd"/>
      <w:r w:rsidRPr="004E116B">
        <w:rPr>
          <w:rFonts w:ascii="Times New Roman" w:hAnsi="Times New Roman"/>
          <w:sz w:val="24"/>
          <w:szCs w:val="24"/>
          <w:lang w:eastAsia="ar-SA"/>
        </w:rPr>
        <w:t xml:space="preserve"> della privacy. </w:t>
      </w:r>
    </w:p>
    <w:p w:rsidR="0092547C" w:rsidRPr="004E116B" w:rsidRDefault="0092547C" w:rsidP="0092547C">
      <w:pPr>
        <w:suppressAutoHyphens/>
        <w:spacing w:before="280" w:after="280" w:line="240" w:lineRule="auto"/>
        <w:ind w:left="360"/>
        <w:rPr>
          <w:rFonts w:ascii="Times New Roman" w:hAnsi="Times New Roman"/>
          <w:sz w:val="24"/>
          <w:szCs w:val="24"/>
          <w:lang w:eastAsia="ar-SA"/>
        </w:rPr>
      </w:pPr>
      <w:r w:rsidRPr="004E116B">
        <w:rPr>
          <w:rFonts w:ascii="Times New Roman" w:hAnsi="Times New Roman"/>
          <w:sz w:val="24"/>
          <w:szCs w:val="24"/>
          <w:lang w:eastAsia="ar-SA"/>
        </w:rPr>
        <w:t>Tutti i servizi di segreteria sono informatizzati.</w:t>
      </w:r>
    </w:p>
    <w:p w:rsidR="0092547C" w:rsidRPr="004E116B" w:rsidRDefault="0092547C" w:rsidP="0092547C">
      <w:pPr>
        <w:suppressAutoHyphens/>
        <w:spacing w:before="280" w:after="280" w:line="240" w:lineRule="auto"/>
        <w:ind w:left="360"/>
        <w:rPr>
          <w:rFonts w:ascii="Times New Roman" w:hAnsi="Times New Roman"/>
          <w:sz w:val="24"/>
          <w:szCs w:val="24"/>
          <w:lang w:eastAsia="ar-SA"/>
        </w:rPr>
      </w:pPr>
      <w:r w:rsidRPr="004E116B">
        <w:rPr>
          <w:rFonts w:ascii="Times New Roman" w:hAnsi="Times New Roman"/>
          <w:sz w:val="24"/>
          <w:szCs w:val="24"/>
          <w:lang w:eastAsia="ar-SA"/>
        </w:rPr>
        <w:t xml:space="preserve"> Il Dirigente scolastico riceve il pubblico , previo appuntamento </w:t>
      </w:r>
      <w:r w:rsidRPr="004E116B">
        <w:rPr>
          <w:rFonts w:ascii="Times New Roman" w:hAnsi="Times New Roman"/>
          <w:sz w:val="24"/>
          <w:szCs w:val="24"/>
          <w:lang w:eastAsia="ar-SA"/>
        </w:rPr>
        <w:br/>
        <w:t>Entrambi gli uffici di Segreteria e Direzione, assicurano tempestività di risposta ad informazioni richieste anche per via telefonica.</w:t>
      </w:r>
      <w:r w:rsidRPr="004E116B">
        <w:rPr>
          <w:rFonts w:ascii="Times New Roman" w:hAnsi="Times New Roman"/>
          <w:sz w:val="24"/>
          <w:szCs w:val="24"/>
          <w:lang w:eastAsia="ar-SA"/>
        </w:rPr>
        <w:br/>
        <w:t>Gli uffici di segreteria, compatibilmente con la dotazione organica del personale amministrativo, garantiscono un orario di apertura al pubblico funzionale alle esigenze degli utenti.</w:t>
      </w:r>
      <w:r w:rsidRPr="004E116B">
        <w:rPr>
          <w:rFonts w:ascii="Times New Roman" w:hAnsi="Times New Roman"/>
          <w:sz w:val="24"/>
          <w:szCs w:val="24"/>
          <w:lang w:eastAsia="ar-SA"/>
        </w:rPr>
        <w:br/>
        <w:t>Durante il periodo scolastico gli uffici funzionano dal lunedì al venerdì, secondo il principio della flessibilità organizzativa, dalle ore 7.45 alle ore 16,00.</w:t>
      </w:r>
    </w:p>
    <w:p w:rsidR="0092547C" w:rsidRDefault="0092547C" w:rsidP="0092547C">
      <w:pPr>
        <w:suppressAutoHyphens/>
        <w:spacing w:after="0" w:line="240" w:lineRule="auto"/>
        <w:ind w:right="-442"/>
        <w:rPr>
          <w:rFonts w:ascii="Times New Roman" w:hAnsi="Times New Roman"/>
          <w:b/>
          <w:sz w:val="24"/>
          <w:szCs w:val="24"/>
          <w:u w:val="single"/>
          <w:lang w:eastAsia="ar-SA"/>
        </w:rPr>
      </w:pPr>
      <w:r w:rsidRPr="004E116B">
        <w:rPr>
          <w:rFonts w:ascii="Times New Roman" w:hAnsi="Times New Roman"/>
          <w:sz w:val="24"/>
          <w:szCs w:val="24"/>
          <w:lang w:eastAsia="ar-SA"/>
        </w:rPr>
        <w:t>Quando la scuola avvia le attività pomeridiane sia curricolari, sia extracurricolari, nei giorni dal lunedì al venerdì l’orario di lavoro della segreteria avrà l’organizzazione di seguito esposta:</w:t>
      </w:r>
      <w:r w:rsidRPr="004E116B">
        <w:rPr>
          <w:rFonts w:ascii="Times New Roman" w:hAnsi="Times New Roman"/>
          <w:b/>
          <w:sz w:val="24"/>
          <w:szCs w:val="24"/>
          <w:u w:val="single"/>
          <w:lang w:eastAsia="ar-SA"/>
        </w:rPr>
        <w:t xml:space="preserve"> </w:t>
      </w:r>
    </w:p>
    <w:p w:rsidR="0092547C" w:rsidRDefault="0092547C" w:rsidP="0092547C">
      <w:pPr>
        <w:suppressAutoHyphens/>
        <w:spacing w:after="0" w:line="240" w:lineRule="auto"/>
        <w:ind w:right="-442"/>
        <w:rPr>
          <w:rFonts w:ascii="Times New Roman" w:hAnsi="Times New Roman"/>
          <w:b/>
          <w:sz w:val="24"/>
          <w:szCs w:val="24"/>
          <w:u w:val="single"/>
          <w:lang w:eastAsia="ar-SA"/>
        </w:rPr>
      </w:pPr>
    </w:p>
    <w:p w:rsidR="0092547C" w:rsidRDefault="0092547C" w:rsidP="0092547C">
      <w:pPr>
        <w:suppressAutoHyphens/>
        <w:spacing w:after="0" w:line="240" w:lineRule="auto"/>
        <w:ind w:right="-442"/>
        <w:rPr>
          <w:rFonts w:ascii="Times New Roman" w:hAnsi="Times New Roman"/>
          <w:b/>
          <w:sz w:val="24"/>
          <w:szCs w:val="24"/>
          <w:u w:val="single"/>
          <w:lang w:eastAsia="ar-SA"/>
        </w:rPr>
      </w:pPr>
    </w:p>
    <w:p w:rsidR="0092547C" w:rsidRDefault="0092547C" w:rsidP="0092547C">
      <w:pPr>
        <w:suppressAutoHyphens/>
        <w:spacing w:after="0" w:line="240" w:lineRule="auto"/>
        <w:ind w:right="-442"/>
        <w:rPr>
          <w:rFonts w:ascii="Times New Roman" w:hAnsi="Times New Roman"/>
          <w:b/>
          <w:sz w:val="24"/>
          <w:szCs w:val="24"/>
          <w:u w:val="single"/>
          <w:lang w:eastAsia="ar-SA"/>
        </w:rPr>
      </w:pPr>
    </w:p>
    <w:p w:rsidR="0092547C" w:rsidRDefault="0092547C" w:rsidP="0092547C">
      <w:pPr>
        <w:suppressAutoHyphens/>
        <w:spacing w:after="0" w:line="240" w:lineRule="auto"/>
        <w:ind w:right="-442"/>
        <w:rPr>
          <w:rFonts w:ascii="Times New Roman" w:hAnsi="Times New Roman"/>
          <w:b/>
          <w:sz w:val="24"/>
          <w:szCs w:val="24"/>
          <w:u w:val="single"/>
          <w:lang w:eastAsia="ar-SA"/>
        </w:rPr>
      </w:pPr>
    </w:p>
    <w:p w:rsidR="0092547C" w:rsidRPr="004E116B" w:rsidRDefault="0092547C" w:rsidP="0092547C">
      <w:pPr>
        <w:suppressAutoHyphens/>
        <w:spacing w:after="0" w:line="240" w:lineRule="auto"/>
        <w:ind w:right="-442"/>
        <w:rPr>
          <w:rFonts w:ascii="Times New Roman" w:hAnsi="Times New Roman"/>
          <w:b/>
          <w:sz w:val="24"/>
          <w:szCs w:val="24"/>
          <w:u w:val="single"/>
          <w:lang w:eastAsia="ar-SA"/>
        </w:rPr>
      </w:pPr>
    </w:p>
    <w:p w:rsidR="0092547C" w:rsidRPr="004E116B" w:rsidRDefault="0092547C" w:rsidP="0092547C">
      <w:pPr>
        <w:suppressAutoHyphens/>
        <w:spacing w:after="0" w:line="240" w:lineRule="auto"/>
        <w:ind w:right="-442"/>
        <w:rPr>
          <w:rFonts w:ascii="Times New Roman" w:hAnsi="Times New Roman"/>
          <w:b/>
          <w:sz w:val="24"/>
          <w:szCs w:val="24"/>
          <w:u w:val="single"/>
          <w:lang w:eastAsia="ar-SA"/>
        </w:rPr>
      </w:pPr>
      <w:r w:rsidRPr="004E116B">
        <w:rPr>
          <w:rFonts w:ascii="Times New Roman" w:hAnsi="Times New Roman"/>
          <w:b/>
          <w:sz w:val="24"/>
          <w:szCs w:val="24"/>
          <w:u w:val="single"/>
          <w:lang w:eastAsia="ar-SA"/>
        </w:rPr>
        <w:t>ORARIO DI SERVIZIO ASSISTENTI AMMINISTRATIVI</w:t>
      </w:r>
    </w:p>
    <w:p w:rsidR="0092547C" w:rsidRPr="004E116B" w:rsidRDefault="0092547C" w:rsidP="0092547C">
      <w:pPr>
        <w:suppressAutoHyphens/>
        <w:spacing w:after="0" w:line="240" w:lineRule="auto"/>
        <w:ind w:right="-442"/>
        <w:rPr>
          <w:rFonts w:ascii="Times New Roman" w:hAnsi="Times New Roman"/>
          <w:b/>
          <w:sz w:val="24"/>
          <w:szCs w:val="24"/>
          <w:u w:val="single"/>
          <w:lang w:eastAsia="ar-SA"/>
        </w:rPr>
      </w:pPr>
    </w:p>
    <w:p w:rsidR="0092547C" w:rsidRPr="004E116B" w:rsidRDefault="0092547C" w:rsidP="0092547C">
      <w:pPr>
        <w:suppressAutoHyphens/>
        <w:spacing w:after="0" w:line="240" w:lineRule="auto"/>
        <w:ind w:right="-442"/>
        <w:rPr>
          <w:rFonts w:ascii="Times New Roman" w:hAnsi="Times New Roman"/>
          <w:b/>
          <w:sz w:val="24"/>
          <w:szCs w:val="24"/>
          <w:u w:val="single"/>
          <w:lang w:eastAsia="ar-SA"/>
        </w:rPr>
      </w:pPr>
    </w:p>
    <w:tbl>
      <w:tblPr>
        <w:tblW w:w="9945" w:type="dxa"/>
        <w:tblInd w:w="-5" w:type="dxa"/>
        <w:tblLayout w:type="fixed"/>
        <w:tblLook w:val="0000" w:firstRow="0" w:lastRow="0" w:firstColumn="0" w:lastColumn="0" w:noHBand="0" w:noVBand="0"/>
      </w:tblPr>
      <w:tblGrid>
        <w:gridCol w:w="2803"/>
        <w:gridCol w:w="1440"/>
        <w:gridCol w:w="1440"/>
        <w:gridCol w:w="1440"/>
        <w:gridCol w:w="1362"/>
        <w:gridCol w:w="1460"/>
      </w:tblGrid>
      <w:tr w:rsidR="0092547C" w:rsidRPr="0088061F" w:rsidTr="0092547C">
        <w:tc>
          <w:tcPr>
            <w:tcW w:w="2803"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ASSISTENTI AMM.VI</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LUNEDI’</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MARTEDI’</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MERCOLEDI’</w:t>
            </w:r>
          </w:p>
        </w:tc>
        <w:tc>
          <w:tcPr>
            <w:tcW w:w="1362"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GIOVEDI’</w:t>
            </w:r>
          </w:p>
        </w:tc>
        <w:tc>
          <w:tcPr>
            <w:tcW w:w="1460" w:type="dxa"/>
            <w:tcBorders>
              <w:top w:val="single" w:sz="4" w:space="0" w:color="000000"/>
              <w:left w:val="single" w:sz="4" w:space="0" w:color="000000"/>
              <w:bottom w:val="single" w:sz="4" w:space="0" w:color="000000"/>
              <w:right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b/>
                <w:sz w:val="24"/>
                <w:szCs w:val="24"/>
                <w:lang w:eastAsia="ar-SA"/>
              </w:rPr>
              <w:t>VENERDI’</w:t>
            </w:r>
          </w:p>
        </w:tc>
      </w:tr>
      <w:tr w:rsidR="0092547C" w:rsidRPr="0088061F" w:rsidTr="0092547C">
        <w:tc>
          <w:tcPr>
            <w:tcW w:w="2803"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Mola Annamaria</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7,30 -14,42</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7,30 -14,42</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7,30 -14,42</w:t>
            </w:r>
          </w:p>
        </w:tc>
        <w:tc>
          <w:tcPr>
            <w:tcW w:w="1362"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7,30 -14,42</w:t>
            </w:r>
          </w:p>
        </w:tc>
        <w:tc>
          <w:tcPr>
            <w:tcW w:w="1460" w:type="dxa"/>
            <w:tcBorders>
              <w:top w:val="single" w:sz="4" w:space="0" w:color="000000"/>
              <w:left w:val="single" w:sz="4" w:space="0" w:color="000000"/>
              <w:bottom w:val="single" w:sz="4" w:space="0" w:color="000000"/>
              <w:right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7,30 - 14,42</w:t>
            </w:r>
          </w:p>
        </w:tc>
      </w:tr>
      <w:tr w:rsidR="0092547C" w:rsidRPr="0088061F" w:rsidTr="0092547C">
        <w:tc>
          <w:tcPr>
            <w:tcW w:w="2803"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proofErr w:type="spellStart"/>
            <w:r w:rsidRPr="004E116B">
              <w:rPr>
                <w:rFonts w:ascii="Times New Roman" w:hAnsi="Times New Roman"/>
                <w:sz w:val="24"/>
                <w:szCs w:val="24"/>
                <w:lang w:eastAsia="ar-SA"/>
              </w:rPr>
              <w:t>Guarnotta</w:t>
            </w:r>
            <w:proofErr w:type="spellEnd"/>
            <w:r w:rsidRPr="004E116B">
              <w:rPr>
                <w:rFonts w:ascii="Times New Roman" w:hAnsi="Times New Roman"/>
                <w:sz w:val="24"/>
                <w:szCs w:val="24"/>
                <w:lang w:eastAsia="ar-SA"/>
              </w:rPr>
              <w:t xml:space="preserve"> Giuseppina</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8,10 -15,30</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rPr>
                <w:rFonts w:ascii="Times New Roman" w:hAnsi="Times New Roman"/>
                <w:sz w:val="24"/>
                <w:szCs w:val="24"/>
                <w:lang w:eastAsia="ar-SA"/>
              </w:rPr>
            </w:pPr>
            <w:r w:rsidRPr="004E116B">
              <w:rPr>
                <w:rFonts w:ascii="Times New Roman" w:hAnsi="Times New Roman"/>
                <w:sz w:val="24"/>
                <w:szCs w:val="24"/>
                <w:lang w:eastAsia="ar-SA"/>
              </w:rPr>
              <w:t>9,00 -16,00</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rPr>
                <w:rFonts w:ascii="Times New Roman" w:hAnsi="Times New Roman"/>
                <w:sz w:val="24"/>
                <w:szCs w:val="24"/>
                <w:lang w:eastAsia="ar-SA"/>
              </w:rPr>
            </w:pPr>
            <w:r w:rsidRPr="004E116B">
              <w:rPr>
                <w:rFonts w:ascii="Times New Roman" w:hAnsi="Times New Roman"/>
                <w:sz w:val="24"/>
                <w:szCs w:val="24"/>
                <w:lang w:eastAsia="ar-SA"/>
              </w:rPr>
              <w:t>9,00 -16,00</w:t>
            </w:r>
          </w:p>
        </w:tc>
        <w:tc>
          <w:tcPr>
            <w:tcW w:w="1362"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rPr>
                <w:rFonts w:ascii="Times New Roman" w:hAnsi="Times New Roman"/>
                <w:sz w:val="24"/>
                <w:szCs w:val="24"/>
                <w:lang w:eastAsia="ar-SA"/>
              </w:rPr>
            </w:pPr>
            <w:r w:rsidRPr="004E116B">
              <w:rPr>
                <w:rFonts w:ascii="Times New Roman" w:hAnsi="Times New Roman"/>
                <w:sz w:val="24"/>
                <w:szCs w:val="24"/>
                <w:lang w:eastAsia="ar-SA"/>
              </w:rPr>
              <w:t>9,00 -16,00</w:t>
            </w:r>
          </w:p>
        </w:tc>
        <w:tc>
          <w:tcPr>
            <w:tcW w:w="1460" w:type="dxa"/>
            <w:tcBorders>
              <w:top w:val="single" w:sz="4" w:space="0" w:color="000000"/>
              <w:left w:val="single" w:sz="4" w:space="0" w:color="000000"/>
              <w:bottom w:val="single" w:sz="4" w:space="0" w:color="000000"/>
              <w:right w:val="single" w:sz="4" w:space="0" w:color="000000"/>
            </w:tcBorders>
          </w:tcPr>
          <w:p w:rsidR="0092547C" w:rsidRPr="004E116B" w:rsidRDefault="0092547C" w:rsidP="008114BB">
            <w:pPr>
              <w:suppressAutoHyphens/>
              <w:spacing w:after="0" w:line="240" w:lineRule="auto"/>
              <w:rPr>
                <w:rFonts w:ascii="Times New Roman" w:hAnsi="Times New Roman"/>
                <w:sz w:val="24"/>
                <w:szCs w:val="24"/>
                <w:lang w:eastAsia="ar-SA"/>
              </w:rPr>
            </w:pPr>
            <w:r w:rsidRPr="004E116B">
              <w:rPr>
                <w:rFonts w:ascii="Times New Roman" w:hAnsi="Times New Roman"/>
                <w:sz w:val="24"/>
                <w:szCs w:val="24"/>
                <w:lang w:eastAsia="ar-SA"/>
              </w:rPr>
              <w:t>8,10 -15,30</w:t>
            </w:r>
          </w:p>
        </w:tc>
      </w:tr>
      <w:tr w:rsidR="0092547C" w:rsidRPr="0088061F" w:rsidTr="0092547C">
        <w:tc>
          <w:tcPr>
            <w:tcW w:w="2803"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proofErr w:type="spellStart"/>
            <w:r w:rsidRPr="004E116B">
              <w:rPr>
                <w:rFonts w:ascii="Times New Roman" w:hAnsi="Times New Roman"/>
                <w:sz w:val="24"/>
                <w:szCs w:val="24"/>
                <w:lang w:eastAsia="ar-SA"/>
              </w:rPr>
              <w:t>Picone</w:t>
            </w:r>
            <w:proofErr w:type="spellEnd"/>
            <w:r w:rsidRPr="004E116B">
              <w:rPr>
                <w:rFonts w:ascii="Times New Roman" w:hAnsi="Times New Roman"/>
                <w:sz w:val="24"/>
                <w:szCs w:val="24"/>
                <w:lang w:eastAsia="ar-SA"/>
              </w:rPr>
              <w:t xml:space="preserve"> Annamaria</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7,45 -15,00</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7,45 -15,00</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7,45 -15,00</w:t>
            </w:r>
          </w:p>
        </w:tc>
        <w:tc>
          <w:tcPr>
            <w:tcW w:w="1362"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7,45-15,00</w:t>
            </w:r>
          </w:p>
        </w:tc>
        <w:tc>
          <w:tcPr>
            <w:tcW w:w="1460" w:type="dxa"/>
            <w:tcBorders>
              <w:top w:val="single" w:sz="4" w:space="0" w:color="000000"/>
              <w:left w:val="single" w:sz="4" w:space="0" w:color="000000"/>
              <w:bottom w:val="single" w:sz="4" w:space="0" w:color="000000"/>
              <w:right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9,00 -16,00</w:t>
            </w:r>
          </w:p>
        </w:tc>
      </w:tr>
      <w:tr w:rsidR="0092547C" w:rsidRPr="0088061F" w:rsidTr="0092547C">
        <w:tc>
          <w:tcPr>
            <w:tcW w:w="2803"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Lucente Anna</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7,45 -16,00</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7,45 -14,53</w:t>
            </w:r>
          </w:p>
        </w:tc>
        <w:tc>
          <w:tcPr>
            <w:tcW w:w="1440"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7,45 -14,53</w:t>
            </w:r>
          </w:p>
        </w:tc>
        <w:tc>
          <w:tcPr>
            <w:tcW w:w="1362" w:type="dxa"/>
            <w:tcBorders>
              <w:top w:val="single" w:sz="4" w:space="0" w:color="000000"/>
              <w:left w:val="single" w:sz="4" w:space="0" w:color="000000"/>
              <w:bottom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-14,53</w:t>
            </w:r>
          </w:p>
        </w:tc>
        <w:tc>
          <w:tcPr>
            <w:tcW w:w="1460" w:type="dxa"/>
            <w:tcBorders>
              <w:top w:val="single" w:sz="4" w:space="0" w:color="000000"/>
              <w:left w:val="single" w:sz="4" w:space="0" w:color="000000"/>
              <w:bottom w:val="single" w:sz="4" w:space="0" w:color="000000"/>
              <w:right w:val="single" w:sz="4" w:space="0" w:color="000000"/>
            </w:tcBorders>
          </w:tcPr>
          <w:p w:rsidR="0092547C" w:rsidRPr="004E116B" w:rsidRDefault="0092547C" w:rsidP="008114BB">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7,45 -14,53</w:t>
            </w:r>
          </w:p>
        </w:tc>
      </w:tr>
    </w:tbl>
    <w:p w:rsidR="0092547C" w:rsidRPr="004E116B" w:rsidRDefault="0092547C" w:rsidP="0092547C">
      <w:pPr>
        <w:suppressAutoHyphens/>
        <w:spacing w:after="0" w:line="240" w:lineRule="auto"/>
        <w:ind w:right="-442"/>
        <w:rPr>
          <w:rFonts w:ascii="Times New Roman" w:hAnsi="Times New Roman"/>
          <w:b/>
          <w:sz w:val="24"/>
          <w:szCs w:val="24"/>
          <w:u w:val="single"/>
          <w:lang w:eastAsia="ar-SA"/>
        </w:rPr>
      </w:pPr>
    </w:p>
    <w:p w:rsidR="0092547C" w:rsidRPr="004E116B" w:rsidRDefault="0092547C" w:rsidP="0092547C">
      <w:pPr>
        <w:suppressAutoHyphens/>
        <w:spacing w:after="0" w:line="240" w:lineRule="auto"/>
        <w:ind w:right="-442"/>
        <w:rPr>
          <w:rFonts w:ascii="Times New Roman" w:hAnsi="Times New Roman"/>
          <w:b/>
          <w:sz w:val="24"/>
          <w:szCs w:val="24"/>
          <w:lang w:eastAsia="ar-SA"/>
        </w:rPr>
      </w:pPr>
      <w:r w:rsidRPr="004E116B">
        <w:rPr>
          <w:rFonts w:ascii="Times New Roman" w:hAnsi="Times New Roman"/>
          <w:b/>
          <w:sz w:val="24"/>
          <w:szCs w:val="24"/>
          <w:lang w:eastAsia="ar-SA"/>
        </w:rPr>
        <w:t>ORARIO DI RICEVIMENTO</w:t>
      </w:r>
    </w:p>
    <w:p w:rsidR="0092547C" w:rsidRPr="004E116B" w:rsidRDefault="0092547C" w:rsidP="0092547C">
      <w:pPr>
        <w:suppressAutoHyphens/>
        <w:spacing w:after="0" w:line="240" w:lineRule="auto"/>
        <w:ind w:right="-442"/>
        <w:rPr>
          <w:rFonts w:ascii="Times New Roman" w:hAnsi="Times New Roman"/>
          <w:sz w:val="24"/>
          <w:szCs w:val="24"/>
          <w:lang w:eastAsia="ar-SA"/>
        </w:rPr>
      </w:pPr>
      <w:r w:rsidRPr="004E116B">
        <w:rPr>
          <w:rFonts w:ascii="Times New Roman" w:hAnsi="Times New Roman"/>
          <w:b/>
          <w:sz w:val="24"/>
          <w:szCs w:val="24"/>
          <w:lang w:eastAsia="ar-SA"/>
        </w:rPr>
        <w:t xml:space="preserve"> </w:t>
      </w:r>
      <w:r w:rsidRPr="004E116B">
        <w:rPr>
          <w:rFonts w:ascii="Times New Roman" w:hAnsi="Times New Roman"/>
          <w:sz w:val="24"/>
          <w:szCs w:val="24"/>
          <w:lang w:eastAsia="ar-SA"/>
        </w:rPr>
        <w:t xml:space="preserve">Genitori </w:t>
      </w:r>
    </w:p>
    <w:p w:rsidR="0092547C" w:rsidRPr="004E116B" w:rsidRDefault="0092547C" w:rsidP="0092547C">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 xml:space="preserve">Dal </w:t>
      </w:r>
      <w:proofErr w:type="gramStart"/>
      <w:r w:rsidRPr="004E116B">
        <w:rPr>
          <w:rFonts w:ascii="Times New Roman" w:hAnsi="Times New Roman"/>
          <w:sz w:val="24"/>
          <w:szCs w:val="24"/>
          <w:lang w:eastAsia="ar-SA"/>
        </w:rPr>
        <w:t>martedì  al</w:t>
      </w:r>
      <w:proofErr w:type="gramEnd"/>
      <w:r w:rsidRPr="004E116B">
        <w:rPr>
          <w:rFonts w:ascii="Times New Roman" w:hAnsi="Times New Roman"/>
          <w:sz w:val="24"/>
          <w:szCs w:val="24"/>
          <w:lang w:eastAsia="ar-SA"/>
        </w:rPr>
        <w:t xml:space="preserve"> venerdì dalle ore 9,30 alle ore 11,00 e  lunedì dalle ore 15,00 alle ore 16,00 ;</w:t>
      </w:r>
    </w:p>
    <w:p w:rsidR="0092547C" w:rsidRPr="004E116B" w:rsidRDefault="0092547C" w:rsidP="0092547C">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Personale Scolastico</w:t>
      </w:r>
    </w:p>
    <w:p w:rsidR="0092547C" w:rsidRPr="004E116B" w:rsidRDefault="0092547C" w:rsidP="0092547C">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Dal martedì al venerdì dalle ore 9,30 alle ore 11,00 e venerdì dalle ore 15,00 alle ore 16,00</w:t>
      </w:r>
    </w:p>
    <w:p w:rsidR="0092547C" w:rsidRPr="004E116B" w:rsidRDefault="0092547C" w:rsidP="0092547C">
      <w:pPr>
        <w:suppressAutoHyphens/>
        <w:spacing w:after="0" w:line="240" w:lineRule="auto"/>
        <w:ind w:right="-442"/>
        <w:rPr>
          <w:rFonts w:ascii="Times New Roman" w:hAnsi="Times New Roman"/>
          <w:sz w:val="24"/>
          <w:szCs w:val="24"/>
          <w:lang w:eastAsia="ar-SA"/>
        </w:rPr>
      </w:pPr>
      <w:r w:rsidRPr="004E116B">
        <w:rPr>
          <w:rFonts w:ascii="Times New Roman" w:hAnsi="Times New Roman"/>
          <w:sz w:val="24"/>
          <w:szCs w:val="24"/>
          <w:lang w:eastAsia="ar-SA"/>
        </w:rPr>
        <w:t>Durante il periodo delle iscrizioni la segreteria didattica riceve tutti i giorni dalle ore 9,00</w:t>
      </w:r>
    </w:p>
    <w:p w:rsidR="0092547C" w:rsidRPr="004E116B" w:rsidRDefault="0092547C" w:rsidP="0092547C">
      <w:pPr>
        <w:suppressAutoHyphens/>
        <w:spacing w:after="0" w:line="240" w:lineRule="auto"/>
        <w:ind w:right="-442"/>
        <w:rPr>
          <w:rFonts w:ascii="Times New Roman" w:hAnsi="Times New Roman"/>
          <w:bCs/>
          <w:sz w:val="24"/>
          <w:szCs w:val="24"/>
          <w:lang w:eastAsia="ar-SA"/>
        </w:rPr>
      </w:pPr>
      <w:r w:rsidRPr="004E116B">
        <w:rPr>
          <w:rFonts w:ascii="Times New Roman" w:hAnsi="Times New Roman"/>
          <w:sz w:val="24"/>
          <w:szCs w:val="24"/>
          <w:lang w:eastAsia="ar-SA"/>
        </w:rPr>
        <w:t xml:space="preserve"> </w:t>
      </w:r>
      <w:proofErr w:type="gramStart"/>
      <w:r w:rsidRPr="004E116B">
        <w:rPr>
          <w:rFonts w:ascii="Times New Roman" w:hAnsi="Times New Roman"/>
          <w:sz w:val="24"/>
          <w:szCs w:val="24"/>
          <w:lang w:eastAsia="ar-SA"/>
        </w:rPr>
        <w:t>alle</w:t>
      </w:r>
      <w:proofErr w:type="gramEnd"/>
      <w:r w:rsidRPr="004E116B">
        <w:rPr>
          <w:rFonts w:ascii="Times New Roman" w:hAnsi="Times New Roman"/>
          <w:sz w:val="24"/>
          <w:szCs w:val="24"/>
          <w:lang w:eastAsia="ar-SA"/>
        </w:rPr>
        <w:t xml:space="preserve"> ore 14,00 e il giovedì fino alle ore 16,00.</w:t>
      </w:r>
    </w:p>
    <w:p w:rsidR="0092547C" w:rsidRPr="004E116B" w:rsidRDefault="0092547C" w:rsidP="0092547C">
      <w:pPr>
        <w:suppressAutoHyphens/>
        <w:spacing w:before="280" w:after="280" w:line="240" w:lineRule="auto"/>
        <w:ind w:left="360"/>
        <w:rPr>
          <w:rFonts w:ascii="Times New Roman" w:hAnsi="Times New Roman"/>
          <w:sz w:val="24"/>
          <w:szCs w:val="24"/>
          <w:lang w:eastAsia="ar-SA"/>
        </w:rPr>
      </w:pPr>
      <w:r w:rsidRPr="004E116B">
        <w:rPr>
          <w:rFonts w:ascii="Times New Roman" w:hAnsi="Times New Roman"/>
          <w:bCs/>
          <w:sz w:val="24"/>
          <w:szCs w:val="24"/>
          <w:lang w:eastAsia="ar-SA"/>
        </w:rPr>
        <w:br/>
      </w:r>
      <w:r w:rsidRPr="004E116B">
        <w:rPr>
          <w:rFonts w:ascii="Times New Roman" w:hAnsi="Times New Roman"/>
          <w:b/>
          <w:sz w:val="24"/>
          <w:szCs w:val="24"/>
          <w:lang w:eastAsia="ar-SA"/>
        </w:rPr>
        <w:t>Regolamento dei servizi amministrativi</w:t>
      </w:r>
      <w:r w:rsidRPr="004E116B">
        <w:rPr>
          <w:rFonts w:ascii="Times New Roman" w:hAnsi="Times New Roman"/>
          <w:b/>
          <w:sz w:val="24"/>
          <w:szCs w:val="24"/>
          <w:lang w:eastAsia="ar-SA"/>
        </w:rPr>
        <w:br/>
      </w:r>
      <w:r w:rsidRPr="004E116B">
        <w:rPr>
          <w:rFonts w:ascii="Times New Roman" w:hAnsi="Times New Roman"/>
          <w:sz w:val="24"/>
          <w:szCs w:val="24"/>
          <w:lang w:eastAsia="ar-SA"/>
        </w:rPr>
        <w:br/>
        <w:t xml:space="preserve">Dotazione organica dell'ufficio di Segreteria: </w:t>
      </w:r>
      <w:r w:rsidRPr="004E116B">
        <w:rPr>
          <w:rFonts w:ascii="Times New Roman" w:hAnsi="Times New Roman"/>
          <w:sz w:val="24"/>
          <w:szCs w:val="24"/>
          <w:lang w:eastAsia="ar-SA"/>
        </w:rPr>
        <w:br/>
        <w:t xml:space="preserve">- n. 1 Direttore dei Servizi Generali ed Amministrativi </w:t>
      </w:r>
      <w:r w:rsidRPr="004E116B">
        <w:rPr>
          <w:rFonts w:ascii="Times New Roman" w:hAnsi="Times New Roman"/>
          <w:sz w:val="24"/>
          <w:szCs w:val="24"/>
          <w:lang w:eastAsia="ar-SA"/>
        </w:rPr>
        <w:br/>
        <w:t xml:space="preserve">- n. 4 Assistenti amministrativi. </w:t>
      </w:r>
      <w:r w:rsidRPr="004E116B">
        <w:rPr>
          <w:rFonts w:ascii="Times New Roman" w:hAnsi="Times New Roman"/>
          <w:sz w:val="24"/>
          <w:szCs w:val="24"/>
          <w:lang w:eastAsia="ar-SA"/>
        </w:rPr>
        <w:br/>
      </w:r>
    </w:p>
    <w:p w:rsidR="0092547C" w:rsidRPr="004E116B" w:rsidRDefault="0092547C" w:rsidP="0092547C">
      <w:pPr>
        <w:suppressAutoHyphens/>
        <w:spacing w:before="280" w:after="280" w:line="240" w:lineRule="auto"/>
        <w:ind w:left="360"/>
        <w:rPr>
          <w:rFonts w:ascii="Times New Roman" w:hAnsi="Times New Roman"/>
          <w:sz w:val="24"/>
          <w:szCs w:val="24"/>
          <w:lang w:eastAsia="ar-SA"/>
        </w:rPr>
      </w:pPr>
      <w:r w:rsidRPr="004E116B">
        <w:rPr>
          <w:rFonts w:ascii="Times New Roman" w:hAnsi="Times New Roman"/>
          <w:sz w:val="24"/>
          <w:szCs w:val="24"/>
          <w:lang w:eastAsia="ar-SA"/>
        </w:rPr>
        <w:t xml:space="preserve">Per quanto attiene alle modalità di iscrizione, i modelli di iscrizione vengono pubblicati sul sito e pubblicizzati in modo efficace. Riguardo alle altre procedure, come </w:t>
      </w:r>
      <w:proofErr w:type="gramStart"/>
      <w:r w:rsidRPr="004E116B">
        <w:rPr>
          <w:rFonts w:ascii="Times New Roman" w:hAnsi="Times New Roman"/>
          <w:sz w:val="24"/>
          <w:szCs w:val="24"/>
          <w:lang w:eastAsia="ar-SA"/>
        </w:rPr>
        <w:t>domande  di</w:t>
      </w:r>
      <w:proofErr w:type="gramEnd"/>
      <w:r w:rsidRPr="004E116B">
        <w:rPr>
          <w:rFonts w:ascii="Times New Roman" w:hAnsi="Times New Roman"/>
          <w:sz w:val="24"/>
          <w:szCs w:val="24"/>
          <w:lang w:eastAsia="ar-SA"/>
        </w:rPr>
        <w:t xml:space="preserve"> ingresso posticipato e uscita anticipata la segreteria compatibilmente con l'afflusso dell’utenza garantisce lo svolgimento delle procedure in pochi minuti. Istanze riguardanti posizioni giuridiche del personale o che richiedono indagini, ricerche di </w:t>
      </w:r>
      <w:proofErr w:type="gramStart"/>
      <w:r w:rsidRPr="004E116B">
        <w:rPr>
          <w:rFonts w:ascii="Times New Roman" w:hAnsi="Times New Roman"/>
          <w:sz w:val="24"/>
          <w:szCs w:val="24"/>
          <w:lang w:eastAsia="ar-SA"/>
        </w:rPr>
        <w:t>archivio  e</w:t>
      </w:r>
      <w:proofErr w:type="gramEnd"/>
      <w:r w:rsidRPr="004E116B">
        <w:rPr>
          <w:rFonts w:ascii="Times New Roman" w:hAnsi="Times New Roman"/>
          <w:sz w:val="24"/>
          <w:szCs w:val="24"/>
          <w:lang w:eastAsia="ar-SA"/>
        </w:rPr>
        <w:t xml:space="preserve"> azioni procedurali specifiche (deliberazioni da parte di organi collegiali, incontri di organismi specifici..,) saranno evase entro i termini di legge. Per quanto attiene alla “gestione” contabile e finanziaria del personale, nel rispetto delle scadenze contrattuali e periodiche, ogni richiesta sarà evasa secondo i termini di legge e in rapporto alla complessità dell’istanza. </w:t>
      </w:r>
      <w:r w:rsidRPr="004E116B">
        <w:rPr>
          <w:rFonts w:ascii="Times New Roman" w:hAnsi="Times New Roman"/>
          <w:sz w:val="24"/>
          <w:szCs w:val="24"/>
          <w:lang w:eastAsia="ar-SA"/>
        </w:rPr>
        <w:br/>
        <w:t>Il rilascio di certificazioni sarà effettuato, durante il normale orario di apertura al pubblico, entro tre giorni lavorativi per iscrizione e frequenza, ed entro cinque per quelli riportanti votazioni o giudizi.</w:t>
      </w:r>
      <w:r w:rsidRPr="004E116B">
        <w:rPr>
          <w:rFonts w:ascii="Times New Roman" w:hAnsi="Times New Roman"/>
          <w:sz w:val="24"/>
          <w:szCs w:val="24"/>
          <w:lang w:eastAsia="ar-SA"/>
        </w:rPr>
        <w:br/>
        <w:t xml:space="preserve"> In merito all'informazione degli utenti, è istituito, nei locali della Scuola, un apposito spazio “ALBO” in cui sono esposti, oltre all'albo e alle bacheche sindacali e dei genitori:</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 orario dei dipendenti e relative funzioni</w:t>
      </w:r>
      <w:r w:rsidRPr="004E116B">
        <w:rPr>
          <w:rFonts w:ascii="Times New Roman" w:hAnsi="Times New Roman"/>
          <w:sz w:val="24"/>
          <w:szCs w:val="24"/>
          <w:lang w:eastAsia="ar-SA"/>
        </w:rPr>
        <w:br/>
        <w:t>- organigramma degli Uffici</w:t>
      </w:r>
      <w:r w:rsidRPr="004E116B">
        <w:rPr>
          <w:rFonts w:ascii="Times New Roman" w:hAnsi="Times New Roman"/>
          <w:sz w:val="24"/>
          <w:szCs w:val="24"/>
          <w:lang w:eastAsia="ar-SA"/>
        </w:rPr>
        <w:br/>
        <w:t>- organigramma degli 0rgani Collegiali</w:t>
      </w:r>
      <w:r w:rsidRPr="004E116B">
        <w:rPr>
          <w:rFonts w:ascii="Times New Roman" w:hAnsi="Times New Roman"/>
          <w:sz w:val="24"/>
          <w:szCs w:val="24"/>
          <w:lang w:eastAsia="ar-SA"/>
        </w:rPr>
        <w:br/>
        <w:t>- organico personale docente e A.T.A.</w:t>
      </w:r>
      <w:r w:rsidRPr="004E116B">
        <w:rPr>
          <w:rFonts w:ascii="Times New Roman" w:hAnsi="Times New Roman"/>
          <w:sz w:val="24"/>
          <w:szCs w:val="24"/>
          <w:lang w:eastAsia="ar-SA"/>
        </w:rPr>
        <w:br/>
        <w:t>- codice di comportamento e norme disciplinari.</w:t>
      </w:r>
    </w:p>
    <w:p w:rsidR="0092547C" w:rsidRDefault="0092547C" w:rsidP="0092547C">
      <w:pPr>
        <w:suppressAutoHyphens/>
        <w:spacing w:after="120" w:line="240" w:lineRule="auto"/>
        <w:ind w:left="60"/>
        <w:rPr>
          <w:rFonts w:ascii="Times New Roman" w:hAnsi="Times New Roman"/>
          <w:sz w:val="24"/>
          <w:szCs w:val="24"/>
          <w:lang w:eastAsia="ar-SA"/>
        </w:rPr>
      </w:pPr>
      <w:r w:rsidRPr="004E116B">
        <w:rPr>
          <w:rFonts w:ascii="Times New Roman" w:hAnsi="Times New Roman"/>
          <w:sz w:val="24"/>
          <w:szCs w:val="24"/>
          <w:lang w:eastAsia="ar-SA"/>
        </w:rPr>
        <w:t xml:space="preserve">Tutte le informazioni pubblicate </w:t>
      </w:r>
      <w:proofErr w:type="gramStart"/>
      <w:r w:rsidRPr="004E116B">
        <w:rPr>
          <w:rFonts w:ascii="Times New Roman" w:hAnsi="Times New Roman"/>
          <w:sz w:val="24"/>
          <w:szCs w:val="24"/>
          <w:lang w:eastAsia="ar-SA"/>
        </w:rPr>
        <w:t>all’albo  della</w:t>
      </w:r>
      <w:proofErr w:type="gramEnd"/>
      <w:r w:rsidRPr="004E116B">
        <w:rPr>
          <w:rFonts w:ascii="Times New Roman" w:hAnsi="Times New Roman"/>
          <w:sz w:val="24"/>
          <w:szCs w:val="24"/>
          <w:lang w:eastAsia="ar-SA"/>
        </w:rPr>
        <w:t xml:space="preserve"> scuola sono disponibili anche sul sito web istituzionale. Il personale ausiliario,10 collaboratori scolastici, è incaricato della sorveglianza dei locali scolastici, del ricevimento del pubblico e fornisce le prime informazioni all'utenza, </w:t>
      </w:r>
      <w:r w:rsidRPr="004E116B">
        <w:rPr>
          <w:rFonts w:ascii="Times New Roman" w:hAnsi="Times New Roman"/>
          <w:sz w:val="24"/>
          <w:szCs w:val="24"/>
          <w:lang w:eastAsia="ar-SA"/>
        </w:rPr>
        <w:lastRenderedPageBreak/>
        <w:t xml:space="preserve">indirizzando l’utenza esterna agli uffici </w:t>
      </w:r>
      <w:proofErr w:type="gramStart"/>
      <w:r w:rsidRPr="004E116B">
        <w:rPr>
          <w:rFonts w:ascii="Times New Roman" w:hAnsi="Times New Roman"/>
          <w:sz w:val="24"/>
          <w:szCs w:val="24"/>
          <w:lang w:eastAsia="ar-SA"/>
        </w:rPr>
        <w:t>competenti..</w:t>
      </w:r>
      <w:proofErr w:type="gramEnd"/>
      <w:r w:rsidRPr="004E116B">
        <w:rPr>
          <w:rFonts w:ascii="Times New Roman" w:hAnsi="Times New Roman"/>
          <w:sz w:val="24"/>
          <w:szCs w:val="24"/>
          <w:lang w:eastAsia="ar-SA"/>
        </w:rPr>
        <w:t xml:space="preserve"> </w:t>
      </w:r>
      <w:r w:rsidRPr="004E116B">
        <w:rPr>
          <w:rFonts w:ascii="Times New Roman" w:hAnsi="Times New Roman"/>
          <w:sz w:val="24"/>
          <w:szCs w:val="24"/>
          <w:lang w:eastAsia="ar-SA"/>
        </w:rPr>
        <w:br/>
        <w:t>Nelle comunicazioni telefoniche il personale amministrativo è tenuto a qualificarsi. Le comunicazioni scritte sono sempre firmate dal responsabile del procedimento e siglate dall'operatore che ha provveduto alla stesura dell'atto.</w:t>
      </w:r>
      <w:r w:rsidRPr="004E116B">
        <w:rPr>
          <w:rFonts w:ascii="Times New Roman" w:hAnsi="Times New Roman"/>
          <w:sz w:val="24"/>
          <w:szCs w:val="24"/>
          <w:lang w:eastAsia="ar-SA"/>
        </w:rPr>
        <w:br/>
      </w:r>
    </w:p>
    <w:p w:rsidR="0092547C" w:rsidRPr="004E116B" w:rsidRDefault="0092547C" w:rsidP="0092547C">
      <w:pPr>
        <w:suppressAutoHyphens/>
        <w:spacing w:after="120" w:line="240" w:lineRule="auto"/>
        <w:ind w:left="60"/>
        <w:rPr>
          <w:rFonts w:ascii="Courier New" w:hAnsi="Courier New" w:cs="Courier New"/>
          <w:sz w:val="20"/>
          <w:szCs w:val="20"/>
          <w:lang w:eastAsia="ar-SA"/>
        </w:rPr>
      </w:pPr>
      <w:r w:rsidRPr="004E116B">
        <w:rPr>
          <w:rFonts w:ascii="Times New Roman" w:hAnsi="Times New Roman"/>
          <w:sz w:val="24"/>
          <w:szCs w:val="24"/>
          <w:lang w:eastAsia="ar-SA"/>
        </w:rPr>
        <w:br/>
      </w:r>
      <w:r w:rsidRPr="004E116B">
        <w:rPr>
          <w:rFonts w:ascii="Times New Roman" w:hAnsi="Times New Roman"/>
          <w:b/>
          <w:sz w:val="24"/>
          <w:szCs w:val="24"/>
          <w:lang w:eastAsia="ar-SA"/>
        </w:rPr>
        <w:t>PARTE III</w:t>
      </w:r>
      <w:r w:rsidRPr="004E116B">
        <w:rPr>
          <w:rFonts w:ascii="Times New Roman" w:hAnsi="Times New Roman"/>
          <w:b/>
          <w:bCs/>
          <w:sz w:val="24"/>
          <w:szCs w:val="24"/>
          <w:lang w:eastAsia="ar-SA"/>
        </w:rPr>
        <w:br/>
      </w:r>
      <w:r w:rsidRPr="004E116B">
        <w:rPr>
          <w:rFonts w:ascii="Times New Roman" w:hAnsi="Times New Roman"/>
          <w:b/>
          <w:bCs/>
          <w:sz w:val="24"/>
          <w:szCs w:val="24"/>
          <w:lang w:eastAsia="ar-SA"/>
        </w:rPr>
        <w:br/>
      </w:r>
      <w:r w:rsidRPr="004E116B">
        <w:rPr>
          <w:rFonts w:ascii="Times New Roman" w:hAnsi="Times New Roman"/>
          <w:sz w:val="24"/>
          <w:szCs w:val="24"/>
          <w:lang w:eastAsia="ar-SA"/>
        </w:rPr>
        <w:t>Condizioni ambientali della scuola</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 xml:space="preserve">Le condizioni di igiene e di sicurezza della scuola garantiscono una permanenza a scuola confortevole per alunni e personale. Il personale ausiliario, insieme agli operatori LSU della cooperativa </w:t>
      </w:r>
      <w:proofErr w:type="gramStart"/>
      <w:r w:rsidRPr="004E116B">
        <w:rPr>
          <w:rFonts w:ascii="Times New Roman" w:hAnsi="Times New Roman"/>
          <w:sz w:val="24"/>
          <w:szCs w:val="24"/>
          <w:lang w:eastAsia="ar-SA"/>
        </w:rPr>
        <w:t>Lanital,  si</w:t>
      </w:r>
      <w:proofErr w:type="gramEnd"/>
      <w:r w:rsidRPr="004E116B">
        <w:rPr>
          <w:rFonts w:ascii="Times New Roman" w:hAnsi="Times New Roman"/>
          <w:sz w:val="24"/>
          <w:szCs w:val="24"/>
          <w:lang w:eastAsia="ar-SA"/>
        </w:rPr>
        <w:t xml:space="preserve"> adoperano per mantenere la costante igiene dei locali. La scuola si impegna a sensibilizzare gli Enti Locali al fine di garantire agli alunni la sicurezza interna (strutture ed impianti tecnologici a norma di legge e in regola con i certificati di igienicità e staticità ) ed esterna .Le strutture degli edifici scolastici, la sede  centrale e i  nuovi locali  sono complessivamente </w:t>
      </w:r>
      <w:proofErr w:type="spellStart"/>
      <w:r w:rsidRPr="004E116B">
        <w:rPr>
          <w:rFonts w:ascii="Times New Roman" w:hAnsi="Times New Roman"/>
          <w:sz w:val="24"/>
          <w:szCs w:val="24"/>
          <w:lang w:eastAsia="ar-SA"/>
        </w:rPr>
        <w:t>soddisfacenti.In</w:t>
      </w:r>
      <w:proofErr w:type="spellEnd"/>
      <w:r w:rsidRPr="004E116B">
        <w:rPr>
          <w:rFonts w:ascii="Times New Roman" w:hAnsi="Times New Roman"/>
          <w:sz w:val="24"/>
          <w:szCs w:val="24"/>
          <w:lang w:eastAsia="ar-SA"/>
        </w:rPr>
        <w:t xml:space="preserve"> tutti e due gli edifici afferenti all’’Istituto Scolastico, periodicamente, vengono effettuate esercitazioni relative alle procedure di sicurezza ( Prove di esodo secondo il relativo Piano di Evacuazione).  La documentazione relativa all’applicazione del D.L. 81/2009 è consultabile presso l'Ufficio di segreteria.</w:t>
      </w:r>
      <w:r w:rsidRPr="004E116B">
        <w:rPr>
          <w:rFonts w:ascii="Times New Roman" w:hAnsi="Times New Roman"/>
          <w:sz w:val="24"/>
          <w:szCs w:val="24"/>
          <w:lang w:eastAsia="ar-SA"/>
        </w:rPr>
        <w:br/>
        <w:t>Per ogni edificio scolastico sono stati individuati e censiti in una mappatura generale i fattori di qualità riferibili alle condizioni ambientali, di seguito indicati:</w:t>
      </w:r>
    </w:p>
    <w:p w:rsidR="0092547C" w:rsidRPr="004E116B" w:rsidRDefault="0092547C" w:rsidP="0092547C">
      <w:pPr>
        <w:suppressAutoHyphens/>
        <w:spacing w:before="280" w:after="280" w:line="240" w:lineRule="auto"/>
        <w:rPr>
          <w:rFonts w:ascii="Times New Roman" w:hAnsi="Times New Roman"/>
          <w:sz w:val="24"/>
          <w:szCs w:val="24"/>
          <w:lang w:eastAsia="ar-SA"/>
        </w:rPr>
      </w:pPr>
      <w:r w:rsidRPr="004E116B">
        <w:rPr>
          <w:rFonts w:ascii="Times New Roman" w:hAnsi="Times New Roman"/>
          <w:sz w:val="24"/>
          <w:szCs w:val="24"/>
          <w:lang w:eastAsia="ar-SA"/>
        </w:rPr>
        <w:t xml:space="preserve">Numero, dimensione (superficie, cubatura e numero degli alunni) e dotazioni (cattedra, banchi, </w:t>
      </w:r>
      <w:r w:rsidRPr="004E116B">
        <w:rPr>
          <w:rFonts w:ascii="Times New Roman" w:hAnsi="Times New Roman"/>
          <w:sz w:val="24"/>
          <w:szCs w:val="24"/>
          <w:lang w:eastAsia="ar-SA"/>
        </w:rPr>
        <w:br/>
        <w:t>lavagne, armadietti, ecc.) delle aule dove si svolge la normale attività didattica.</w:t>
      </w:r>
      <w:r w:rsidRPr="004E116B">
        <w:rPr>
          <w:rFonts w:ascii="Times New Roman" w:hAnsi="Times New Roman"/>
          <w:sz w:val="24"/>
          <w:szCs w:val="24"/>
          <w:lang w:eastAsia="ar-SA"/>
        </w:rPr>
        <w:br/>
        <w:t xml:space="preserve">Numero, tipo, dimensione (superficie e cubatura), dotazioni (macchine e attrezzature, posti </w:t>
      </w:r>
      <w:r w:rsidRPr="004E116B">
        <w:rPr>
          <w:rFonts w:ascii="Times New Roman" w:hAnsi="Times New Roman"/>
          <w:sz w:val="24"/>
          <w:szCs w:val="24"/>
          <w:lang w:eastAsia="ar-SA"/>
        </w:rPr>
        <w:br/>
        <w:t xml:space="preserve">alunno, ecc.), orario settimanale di disponibilità e di utilizzo effettivo delle aule speciali e dei </w:t>
      </w:r>
      <w:r w:rsidRPr="004E116B">
        <w:rPr>
          <w:rFonts w:ascii="Times New Roman" w:hAnsi="Times New Roman"/>
          <w:sz w:val="24"/>
          <w:szCs w:val="24"/>
          <w:lang w:eastAsia="ar-SA"/>
        </w:rPr>
        <w:br/>
        <w:t xml:space="preserve">laboratori. </w:t>
      </w:r>
      <w:r w:rsidRPr="004E116B">
        <w:rPr>
          <w:rFonts w:ascii="Times New Roman" w:hAnsi="Times New Roman"/>
          <w:sz w:val="24"/>
          <w:szCs w:val="24"/>
          <w:lang w:eastAsia="ar-SA"/>
        </w:rPr>
        <w:br/>
        <w:t xml:space="preserve">Numero, dimensione (superficie e cubatura), dotazioni e media delle ore di utilizzazione </w:t>
      </w:r>
      <w:r w:rsidRPr="004E116B">
        <w:rPr>
          <w:rFonts w:ascii="Times New Roman" w:hAnsi="Times New Roman"/>
          <w:sz w:val="24"/>
          <w:szCs w:val="24"/>
          <w:lang w:eastAsia="ar-SA"/>
        </w:rPr>
        <w:br/>
        <w:t xml:space="preserve">settimanale distinta per attività curricolari e per attività extracurricolari delle </w:t>
      </w:r>
      <w:proofErr w:type="spellStart"/>
      <w:r w:rsidRPr="004E116B">
        <w:rPr>
          <w:rFonts w:ascii="Times New Roman" w:hAnsi="Times New Roman"/>
          <w:sz w:val="24"/>
          <w:szCs w:val="24"/>
          <w:lang w:eastAsia="ar-SA"/>
        </w:rPr>
        <w:t>palestre.Numero</w:t>
      </w:r>
      <w:proofErr w:type="spellEnd"/>
      <w:r w:rsidRPr="004E116B">
        <w:rPr>
          <w:rFonts w:ascii="Times New Roman" w:hAnsi="Times New Roman"/>
          <w:sz w:val="24"/>
          <w:szCs w:val="24"/>
          <w:lang w:eastAsia="ar-SA"/>
        </w:rPr>
        <w:t xml:space="preserve">, dimensione e dotazioni dei locali di servizio (per fotocopie, per stampa, sala docenti, </w:t>
      </w:r>
      <w:r w:rsidRPr="004E116B">
        <w:rPr>
          <w:rFonts w:ascii="Times New Roman" w:hAnsi="Times New Roman"/>
          <w:sz w:val="24"/>
          <w:szCs w:val="24"/>
          <w:lang w:eastAsia="ar-SA"/>
        </w:rPr>
        <w:br/>
        <w:t>ecc.).</w:t>
      </w:r>
      <w:r w:rsidRPr="004E116B">
        <w:rPr>
          <w:rFonts w:ascii="Times New Roman" w:hAnsi="Times New Roman"/>
          <w:sz w:val="24"/>
          <w:szCs w:val="24"/>
          <w:lang w:eastAsia="ar-SA"/>
        </w:rPr>
        <w:br/>
        <w:t xml:space="preserve"> Numero dei servizi igienici, con indicazione dell'esistenza di servizi igienici per handicappati.</w:t>
      </w:r>
      <w:r w:rsidRPr="004E116B">
        <w:rPr>
          <w:rFonts w:ascii="Times New Roman" w:hAnsi="Times New Roman"/>
          <w:sz w:val="24"/>
          <w:szCs w:val="24"/>
          <w:lang w:eastAsia="ar-SA"/>
        </w:rPr>
        <w:br/>
        <w:t xml:space="preserve"> Esistenza di barriere architettoniche.</w:t>
      </w:r>
      <w:r w:rsidRPr="004E116B">
        <w:rPr>
          <w:rFonts w:ascii="Times New Roman" w:hAnsi="Times New Roman"/>
          <w:sz w:val="24"/>
          <w:szCs w:val="24"/>
          <w:lang w:eastAsia="ar-SA"/>
        </w:rPr>
        <w:br/>
        <w:t xml:space="preserve"> Esistenza di ascensori e montacarichi.</w:t>
      </w:r>
      <w:r w:rsidRPr="004E116B">
        <w:rPr>
          <w:rFonts w:ascii="Times New Roman" w:hAnsi="Times New Roman"/>
          <w:sz w:val="24"/>
          <w:szCs w:val="24"/>
          <w:lang w:eastAsia="ar-SA"/>
        </w:rPr>
        <w:br/>
        <w:t xml:space="preserve"> Esistenza e descrizione di spazi esterni attrezzati e non </w:t>
      </w:r>
      <w:proofErr w:type="gramStart"/>
      <w:r w:rsidRPr="004E116B">
        <w:rPr>
          <w:rFonts w:ascii="Times New Roman" w:hAnsi="Times New Roman"/>
          <w:sz w:val="24"/>
          <w:szCs w:val="24"/>
          <w:lang w:eastAsia="ar-SA"/>
        </w:rPr>
        <w:t>( posteggi</w:t>
      </w:r>
      <w:proofErr w:type="gramEnd"/>
      <w:r w:rsidRPr="004E116B">
        <w:rPr>
          <w:rFonts w:ascii="Times New Roman" w:hAnsi="Times New Roman"/>
          <w:sz w:val="24"/>
          <w:szCs w:val="24"/>
          <w:lang w:eastAsia="ar-SA"/>
        </w:rPr>
        <w:t xml:space="preserve">, impianti sportivi, ecc.). </w:t>
      </w:r>
      <w:r w:rsidRPr="004E116B">
        <w:rPr>
          <w:rFonts w:ascii="Times New Roman" w:hAnsi="Times New Roman"/>
          <w:sz w:val="24"/>
          <w:szCs w:val="24"/>
          <w:lang w:eastAsia="ar-SA"/>
        </w:rPr>
        <w:br/>
        <w:t xml:space="preserve"> Piano di evacuazione dell'edificio in caso di calamità.</w:t>
      </w:r>
      <w:r w:rsidRPr="004E116B">
        <w:rPr>
          <w:rFonts w:ascii="Times New Roman" w:hAnsi="Times New Roman"/>
          <w:sz w:val="24"/>
          <w:szCs w:val="24"/>
          <w:lang w:eastAsia="ar-SA"/>
        </w:rPr>
        <w:br/>
      </w:r>
      <w:r w:rsidRPr="004E116B">
        <w:rPr>
          <w:rFonts w:ascii="Times New Roman" w:hAnsi="Times New Roman"/>
          <w:sz w:val="24"/>
          <w:szCs w:val="24"/>
          <w:lang w:eastAsia="ar-SA"/>
        </w:rPr>
        <w:br/>
      </w:r>
      <w:r w:rsidRPr="004E116B">
        <w:rPr>
          <w:rFonts w:ascii="Times New Roman" w:hAnsi="Times New Roman"/>
          <w:b/>
          <w:sz w:val="24"/>
          <w:szCs w:val="24"/>
          <w:lang w:eastAsia="ar-SA"/>
        </w:rPr>
        <w:t xml:space="preserve">PARTE IV </w:t>
      </w:r>
      <w:r w:rsidRPr="004E116B">
        <w:rPr>
          <w:rFonts w:ascii="Times New Roman" w:hAnsi="Times New Roman"/>
          <w:b/>
          <w:bCs/>
          <w:sz w:val="24"/>
          <w:szCs w:val="24"/>
          <w:lang w:eastAsia="ar-SA"/>
        </w:rPr>
        <w:br/>
      </w:r>
      <w:r w:rsidRPr="004E116B">
        <w:rPr>
          <w:rFonts w:ascii="Times New Roman" w:hAnsi="Times New Roman"/>
          <w:b/>
          <w:bCs/>
          <w:sz w:val="24"/>
          <w:szCs w:val="24"/>
          <w:lang w:eastAsia="ar-SA"/>
        </w:rPr>
        <w:br/>
      </w:r>
      <w:r w:rsidRPr="004E116B">
        <w:rPr>
          <w:rFonts w:ascii="Times New Roman" w:hAnsi="Times New Roman"/>
          <w:sz w:val="24"/>
          <w:szCs w:val="24"/>
          <w:lang w:eastAsia="ar-SA"/>
        </w:rPr>
        <w:t>Procedura dei reclami e valutazione del servizio</w:t>
      </w:r>
      <w:r w:rsidRPr="004E116B">
        <w:rPr>
          <w:rFonts w:ascii="Times New Roman" w:hAnsi="Times New Roman"/>
          <w:sz w:val="24"/>
          <w:szCs w:val="24"/>
          <w:lang w:eastAsia="ar-SA"/>
        </w:rPr>
        <w:br/>
      </w:r>
      <w:r w:rsidRPr="004E116B">
        <w:rPr>
          <w:rFonts w:ascii="Times New Roman" w:hAnsi="Times New Roman"/>
          <w:sz w:val="24"/>
          <w:szCs w:val="24"/>
          <w:lang w:eastAsia="ar-SA"/>
        </w:rPr>
        <w:br/>
        <w:t>Reclami</w:t>
      </w:r>
      <w:r w:rsidRPr="004E116B">
        <w:rPr>
          <w:rFonts w:ascii="Times New Roman" w:hAnsi="Times New Roman"/>
          <w:sz w:val="24"/>
          <w:szCs w:val="24"/>
          <w:lang w:eastAsia="ar-SA"/>
        </w:rPr>
        <w:br/>
        <w:t xml:space="preserve">I reclami possono essere espressi in forma orale, scritta, telefonica, via fax e devono contenere generalità, indirizzo e reperibilità del proponente. </w:t>
      </w:r>
      <w:r w:rsidRPr="004E116B">
        <w:rPr>
          <w:rFonts w:ascii="Times New Roman" w:hAnsi="Times New Roman"/>
          <w:sz w:val="24"/>
          <w:szCs w:val="24"/>
          <w:lang w:eastAsia="ar-SA"/>
        </w:rPr>
        <w:br/>
        <w:t xml:space="preserve">I reclami orali e telefonici debbono, successivamente, essere sottoscritti. I reclami anonimi non sono presi in considerazione. </w:t>
      </w:r>
      <w:r w:rsidRPr="004E116B">
        <w:rPr>
          <w:rFonts w:ascii="Times New Roman" w:hAnsi="Times New Roman"/>
          <w:sz w:val="24"/>
          <w:szCs w:val="24"/>
          <w:lang w:eastAsia="ar-SA"/>
        </w:rPr>
        <w:br/>
        <w:t xml:space="preserve">Il Dirigente Scolastico, dopo avere esperito ogni possibile indagine in merito, risponde, sempre in forma scritta, con celerità e, comunque, non oltre quindici giorni, attivandosi per rimuovere le cause che hanno provocato il reclamo. </w:t>
      </w:r>
      <w:r w:rsidRPr="004E116B">
        <w:rPr>
          <w:rFonts w:ascii="Times New Roman" w:hAnsi="Times New Roman"/>
          <w:sz w:val="24"/>
          <w:szCs w:val="24"/>
          <w:lang w:eastAsia="ar-SA"/>
        </w:rPr>
        <w:br/>
        <w:t xml:space="preserve">Qualora il reclamo non sia di competenza del Dirigente Scolastico, al reclamante sono fornite indicazioni circa il corretto destinatario. Periodicamente il Dirigente Scolastico relaziona  per il Consiglio di Circolo in modo analitico sui reclami e sui successivi provvedimenti. </w:t>
      </w:r>
      <w:r w:rsidRPr="004E116B">
        <w:rPr>
          <w:rFonts w:ascii="Times New Roman" w:hAnsi="Times New Roman"/>
          <w:sz w:val="24"/>
          <w:szCs w:val="24"/>
          <w:lang w:eastAsia="ar-SA"/>
        </w:rPr>
        <w:br/>
      </w:r>
      <w:r w:rsidRPr="004E116B">
        <w:rPr>
          <w:rFonts w:ascii="Times New Roman" w:hAnsi="Times New Roman"/>
          <w:sz w:val="24"/>
          <w:szCs w:val="24"/>
          <w:lang w:eastAsia="ar-SA"/>
        </w:rPr>
        <w:lastRenderedPageBreak/>
        <w:br/>
        <w:t xml:space="preserve">Valutazione del servizio </w:t>
      </w:r>
      <w:r w:rsidRPr="004E116B">
        <w:rPr>
          <w:rFonts w:ascii="Times New Roman" w:hAnsi="Times New Roman"/>
          <w:sz w:val="24"/>
          <w:szCs w:val="24"/>
          <w:lang w:eastAsia="ar-SA"/>
        </w:rPr>
        <w:br/>
        <w:t xml:space="preserve">Allo scopo di raccogliere elementi utili alla valutazione del servizio ed ai fini della definizione e puntualizzazione del Piano dell'Offerta Formativa, viene effettuata una rilevazione mediante questionari predisposti dalla Commissione Autovalutazione del Collegio dei Docenti, rivolti ad un campione di genitori e al personale. </w:t>
      </w:r>
      <w:r w:rsidRPr="004E116B">
        <w:rPr>
          <w:rFonts w:ascii="Times New Roman" w:hAnsi="Times New Roman"/>
          <w:sz w:val="24"/>
          <w:szCs w:val="24"/>
          <w:lang w:eastAsia="ar-SA"/>
        </w:rPr>
        <w:br/>
        <w:t>I questionari, che vertono sugli aspetti organizzativi, didattici ed amministrativi del servizio, prevedono la possibilità di formulare proposte.</w:t>
      </w:r>
      <w:r w:rsidRPr="004E116B">
        <w:rPr>
          <w:rFonts w:ascii="Times New Roman" w:hAnsi="Times New Roman"/>
          <w:sz w:val="24"/>
          <w:szCs w:val="24"/>
          <w:lang w:eastAsia="ar-SA"/>
        </w:rPr>
        <w:br/>
        <w:t>Alla fine di ciascun anno scolastico, il docente con incarico di Funzione Strumentale per l'Autovalutazione di Circolo redige una relazione che viene sottoposta all'attenzione del Collegio Docenti e del Consiglio di Circolo.</w:t>
      </w:r>
      <w:r w:rsidRPr="004E116B">
        <w:rPr>
          <w:rFonts w:ascii="Times New Roman" w:hAnsi="Times New Roman"/>
          <w:sz w:val="24"/>
          <w:szCs w:val="24"/>
          <w:lang w:eastAsia="ar-SA"/>
        </w:rPr>
        <w:br/>
      </w:r>
      <w:r w:rsidRPr="004E116B">
        <w:rPr>
          <w:rFonts w:ascii="Times New Roman" w:hAnsi="Times New Roman"/>
          <w:sz w:val="24"/>
          <w:szCs w:val="24"/>
          <w:lang w:eastAsia="ar-SA"/>
        </w:rPr>
        <w:br/>
      </w:r>
      <w:r w:rsidRPr="004E116B">
        <w:rPr>
          <w:rFonts w:ascii="Times New Roman" w:hAnsi="Times New Roman"/>
          <w:b/>
          <w:sz w:val="24"/>
          <w:szCs w:val="24"/>
          <w:lang w:eastAsia="ar-SA"/>
        </w:rPr>
        <w:t xml:space="preserve">PARTE V </w:t>
      </w:r>
      <w:r w:rsidRPr="004E116B">
        <w:rPr>
          <w:rFonts w:ascii="Times New Roman" w:hAnsi="Times New Roman"/>
          <w:b/>
          <w:bCs/>
          <w:sz w:val="24"/>
          <w:szCs w:val="24"/>
          <w:lang w:eastAsia="ar-SA"/>
        </w:rPr>
        <w:br/>
      </w:r>
      <w:r w:rsidRPr="004E116B">
        <w:rPr>
          <w:rFonts w:ascii="Times New Roman" w:hAnsi="Times New Roman"/>
          <w:b/>
          <w:bCs/>
          <w:sz w:val="24"/>
          <w:szCs w:val="24"/>
          <w:lang w:eastAsia="ar-SA"/>
        </w:rPr>
        <w:br/>
      </w:r>
      <w:r w:rsidRPr="004E116B">
        <w:rPr>
          <w:rFonts w:ascii="Times New Roman" w:hAnsi="Times New Roman"/>
          <w:sz w:val="24"/>
          <w:szCs w:val="24"/>
          <w:lang w:eastAsia="ar-SA"/>
        </w:rPr>
        <w:t>Attuazione</w:t>
      </w:r>
      <w:r w:rsidRPr="004E116B">
        <w:rPr>
          <w:rFonts w:ascii="Times New Roman" w:hAnsi="Times New Roman"/>
          <w:sz w:val="24"/>
          <w:szCs w:val="24"/>
          <w:lang w:eastAsia="ar-SA"/>
        </w:rPr>
        <w:br/>
      </w:r>
      <w:r w:rsidRPr="004E116B">
        <w:rPr>
          <w:rFonts w:ascii="Times New Roman" w:hAnsi="Times New Roman"/>
          <w:sz w:val="24"/>
          <w:szCs w:val="24"/>
          <w:lang w:eastAsia="ar-SA"/>
        </w:rPr>
        <w:br/>
        <w:t xml:space="preserve">Le indicazioni contenute nella presente Carta dei Servizi si applicano fino a quando non intervengano, in materia, disposizioni modificative contenute nei contratti collettivi o in norme di legge. </w:t>
      </w:r>
      <w:r w:rsidRPr="004E116B">
        <w:rPr>
          <w:rFonts w:ascii="Times New Roman" w:hAnsi="Times New Roman"/>
          <w:sz w:val="24"/>
          <w:szCs w:val="24"/>
          <w:lang w:eastAsia="ar-SA"/>
        </w:rPr>
        <w:br/>
      </w:r>
      <w:r w:rsidRPr="004E116B">
        <w:rPr>
          <w:rFonts w:ascii="Times New Roman" w:hAnsi="Times New Roman"/>
          <w:sz w:val="24"/>
          <w:szCs w:val="24"/>
          <w:lang w:eastAsia="ar-SA"/>
        </w:rPr>
        <w:br/>
        <w:t xml:space="preserve">                                                                                                   Il Dirigente Scolastico </w:t>
      </w:r>
    </w:p>
    <w:p w:rsidR="008F6F76" w:rsidRDefault="0092547C" w:rsidP="0092547C">
      <w:pPr>
        <w:suppressAutoHyphens/>
        <w:spacing w:before="280" w:after="280" w:line="240" w:lineRule="auto"/>
      </w:pPr>
      <w:r w:rsidRPr="004E116B">
        <w:rPr>
          <w:rFonts w:ascii="Times New Roman" w:hAnsi="Times New Roman"/>
          <w:sz w:val="24"/>
          <w:szCs w:val="24"/>
          <w:lang w:eastAsia="ar-SA"/>
        </w:rPr>
        <w:t xml:space="preserve">                              </w:t>
      </w:r>
      <w:r w:rsidRPr="004E116B">
        <w:rPr>
          <w:rFonts w:ascii="Times New Roman" w:hAnsi="Times New Roman"/>
          <w:sz w:val="24"/>
          <w:szCs w:val="24"/>
          <w:lang w:eastAsia="ar-SA"/>
        </w:rPr>
        <w:tab/>
      </w:r>
      <w:r w:rsidRPr="004E116B">
        <w:rPr>
          <w:rFonts w:ascii="Times New Roman" w:hAnsi="Times New Roman"/>
          <w:sz w:val="24"/>
          <w:szCs w:val="24"/>
          <w:lang w:eastAsia="ar-SA"/>
        </w:rPr>
        <w:tab/>
      </w:r>
      <w:r w:rsidRPr="004E116B">
        <w:rPr>
          <w:rFonts w:ascii="Times New Roman" w:hAnsi="Times New Roman"/>
          <w:sz w:val="24"/>
          <w:szCs w:val="24"/>
          <w:lang w:eastAsia="ar-SA"/>
        </w:rPr>
        <w:tab/>
      </w:r>
      <w:r w:rsidRPr="004E116B">
        <w:rPr>
          <w:rFonts w:ascii="Times New Roman" w:hAnsi="Times New Roman"/>
          <w:sz w:val="24"/>
          <w:szCs w:val="24"/>
          <w:lang w:eastAsia="ar-SA"/>
        </w:rPr>
        <w:tab/>
      </w:r>
      <w:r w:rsidRPr="004E116B">
        <w:rPr>
          <w:rFonts w:ascii="Times New Roman" w:hAnsi="Times New Roman"/>
          <w:sz w:val="24"/>
          <w:szCs w:val="24"/>
          <w:lang w:eastAsia="ar-SA"/>
        </w:rPr>
        <w:tab/>
      </w:r>
      <w:r w:rsidRPr="004E116B">
        <w:rPr>
          <w:rFonts w:ascii="Times New Roman" w:hAnsi="Times New Roman"/>
          <w:sz w:val="24"/>
          <w:szCs w:val="24"/>
          <w:lang w:eastAsia="ar-SA"/>
        </w:rPr>
        <w:tab/>
        <w:t xml:space="preserve">Prof.ssa </w:t>
      </w:r>
      <w:proofErr w:type="spellStart"/>
      <w:r>
        <w:rPr>
          <w:rFonts w:ascii="Times New Roman" w:hAnsi="Times New Roman"/>
          <w:sz w:val="24"/>
          <w:szCs w:val="24"/>
          <w:lang w:eastAsia="ar-SA"/>
        </w:rPr>
        <w:t>Gheta</w:t>
      </w:r>
      <w:proofErr w:type="spellEnd"/>
      <w:r>
        <w:rPr>
          <w:rFonts w:ascii="Times New Roman" w:hAnsi="Times New Roman"/>
          <w:sz w:val="24"/>
          <w:szCs w:val="24"/>
          <w:lang w:eastAsia="ar-SA"/>
        </w:rPr>
        <w:t xml:space="preserve"> Maria Valentino</w:t>
      </w:r>
      <w:bookmarkStart w:id="0" w:name="_GoBack"/>
      <w:bookmarkEnd w:id="0"/>
    </w:p>
    <w:sectPr w:rsidR="008F6F76" w:rsidSect="00986D33">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12D" w:rsidRDefault="0002112D" w:rsidP="00986D33">
      <w:pPr>
        <w:spacing w:after="0" w:line="240" w:lineRule="auto"/>
      </w:pPr>
      <w:r>
        <w:separator/>
      </w:r>
    </w:p>
  </w:endnote>
  <w:endnote w:type="continuationSeparator" w:id="0">
    <w:p w:rsidR="0002112D" w:rsidRDefault="0002112D" w:rsidP="00986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12D" w:rsidRDefault="0002112D" w:rsidP="00986D33">
      <w:pPr>
        <w:spacing w:after="0" w:line="240" w:lineRule="auto"/>
      </w:pPr>
      <w:r>
        <w:separator/>
      </w:r>
    </w:p>
  </w:footnote>
  <w:footnote w:type="continuationSeparator" w:id="0">
    <w:p w:rsidR="0002112D" w:rsidRDefault="0002112D" w:rsidP="00986D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hint="default"/>
        <w:sz w:val="20"/>
        <w:szCs w:val="20"/>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5"/>
    <w:multiLevelType w:val="singleLevel"/>
    <w:tmpl w:val="00000005"/>
    <w:name w:val="WW8Num5"/>
    <w:lvl w:ilvl="0">
      <w:start w:val="1"/>
      <w:numFmt w:val="bullet"/>
      <w:lvlText w:val=""/>
      <w:lvlJc w:val="left"/>
      <w:pPr>
        <w:tabs>
          <w:tab w:val="num" w:pos="784"/>
        </w:tabs>
        <w:ind w:left="784" w:hanging="360"/>
      </w:pPr>
      <w:rPr>
        <w:rFonts w:ascii="Symbol" w:hAnsi="Symbo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D33"/>
    <w:rsid w:val="0002112D"/>
    <w:rsid w:val="00655041"/>
    <w:rsid w:val="008F6F76"/>
    <w:rsid w:val="0092547C"/>
    <w:rsid w:val="00986D33"/>
    <w:rsid w:val="00F113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695A52-B4DB-4AE1-B9AE-893478AC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6D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86D33"/>
  </w:style>
  <w:style w:type="paragraph" w:styleId="Pidipagina">
    <w:name w:val="footer"/>
    <w:basedOn w:val="Normale"/>
    <w:link w:val="PidipaginaCarattere"/>
    <w:uiPriority w:val="99"/>
    <w:unhideWhenUsed/>
    <w:rsid w:val="00986D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86D33"/>
  </w:style>
  <w:style w:type="paragraph" w:styleId="Paragrafoelenco">
    <w:name w:val="List Paragraph"/>
    <w:basedOn w:val="Normale"/>
    <w:uiPriority w:val="99"/>
    <w:qFormat/>
    <w:rsid w:val="0092547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ee05400b@istruzione.it"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scherillo54cd.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2449</Words>
  <Characters>13961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Rosy</dc:creator>
  <cp:keywords/>
  <dc:description/>
  <cp:lastModifiedBy>Rosy</cp:lastModifiedBy>
  <cp:revision>2</cp:revision>
  <dcterms:created xsi:type="dcterms:W3CDTF">2016-03-16T22:28:00Z</dcterms:created>
  <dcterms:modified xsi:type="dcterms:W3CDTF">2016-03-16T22:28:00Z</dcterms:modified>
</cp:coreProperties>
</file>