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79"/>
        <w:gridCol w:w="2096"/>
      </w:tblGrid>
      <w:tr w:rsidR="00986D33" w:rsidRPr="0088061F" w:rsidTr="005C5FBE">
        <w:trPr>
          <w:cantSplit/>
          <w:trHeight w:val="2253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right="36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59264" behindDoc="1" locked="0" layoutInCell="1" allowOverlap="1" wp14:anchorId="338FF48B" wp14:editId="34A5398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152400</wp:posOffset>
                  </wp:positionV>
                  <wp:extent cx="663575" cy="662305"/>
                  <wp:effectExtent l="0" t="0" r="3175" b="4445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M.I.U.R.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U.S.R. per la Campania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Direzione Generale</w:t>
            </w: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left" w:pos="156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>Direzione Didattica 54° Circolo 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8"/>
                <w:lang w:eastAsia="ar-SA"/>
              </w:rPr>
            </w:pPr>
            <w:r w:rsidRPr="00B126BA">
              <w:rPr>
                <w:rFonts w:ascii="Arial" w:hAnsi="Arial" w:cs="Arial"/>
                <w:b/>
                <w:i/>
                <w:sz w:val="28"/>
                <w:lang w:eastAsia="ar-SA"/>
              </w:rPr>
              <w:t xml:space="preserve"> “M. Scherillo”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>Via Stanislao Manna, 23 – 80126 NAPOLI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sz w:val="20"/>
                <w:szCs w:val="18"/>
                <w:lang w:eastAsia="ar-SA"/>
              </w:rPr>
              <w:t xml:space="preserve">cod. fisc. </w:t>
            </w: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>80025220635 – cod. mecc. naee05400b</w:t>
            </w:r>
          </w:p>
          <w:p w:rsidR="00986D33" w:rsidRPr="009E46B8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9E46B8">
              <w:rPr>
                <w:rFonts w:ascii="Arial" w:hAnsi="Arial" w:cs="Arial"/>
                <w:sz w:val="20"/>
                <w:szCs w:val="18"/>
                <w:lang w:val="en-GB" w:eastAsia="ar-SA"/>
              </w:rPr>
              <w:t xml:space="preserve">tel. 0817672642 e-mail </w:t>
            </w:r>
            <w:hyperlink r:id="rId7" w:history="1">
              <w:r w:rsidRPr="009E46B8">
                <w:rPr>
                  <w:rFonts w:ascii="Arial" w:hAnsi="Arial" w:cs="Arial"/>
                  <w:color w:val="0000FF"/>
                  <w:sz w:val="20"/>
                  <w:szCs w:val="18"/>
                  <w:u w:val="single"/>
                  <w:lang w:val="en-GB" w:eastAsia="ar-SA"/>
                </w:rPr>
                <w:t>naee05400b@istruzione.it</w:t>
              </w:r>
            </w:hyperlink>
          </w:p>
          <w:p w:rsidR="00986D33" w:rsidRPr="00B126BA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 xml:space="preserve">sito web : </w:t>
            </w:r>
            <w:hyperlink r:id="rId8" w:history="1">
              <w:r w:rsidRPr="00B126BA">
                <w:rPr>
                  <w:rFonts w:ascii="Arial" w:hAnsi="Arial" w:cs="Arial"/>
                  <w:b/>
                  <w:color w:val="0000FF"/>
                  <w:sz w:val="20"/>
                  <w:szCs w:val="18"/>
                  <w:u w:val="single"/>
                  <w:lang w:val="en-GB" w:eastAsia="ar-SA"/>
                </w:rPr>
                <w:t>http://www.scherillo54cd.gov.it</w:t>
              </w:r>
            </w:hyperlink>
          </w:p>
          <w:p w:rsidR="00986D33" w:rsidRPr="00B126BA" w:rsidRDefault="00986D33" w:rsidP="005C5F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Arial" w:hAnsi="Arial" w:cs="Arial"/>
                <w:b/>
                <w:sz w:val="20"/>
                <w:szCs w:val="18"/>
                <w:lang w:val="en-GB" w:eastAsia="ar-SA"/>
              </w:rPr>
              <w:t>pec: naee05400b@pec.istruzione.it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noProof/>
                <w:lang w:eastAsia="it-IT"/>
              </w:rPr>
              <w:drawing>
                <wp:anchor distT="0" distB="0" distL="114935" distR="114935" simplePos="0" relativeHeight="251660288" behindDoc="1" locked="0" layoutInCell="1" allowOverlap="1" wp14:anchorId="419D09B9" wp14:editId="408AC69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42545</wp:posOffset>
                  </wp:positionV>
                  <wp:extent cx="625475" cy="738505"/>
                  <wp:effectExtent l="0" t="0" r="3175" b="444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Polo Qualità 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 w:val="20"/>
                <w:szCs w:val="24"/>
                <w:lang w:eastAsia="ar-SA"/>
              </w:rPr>
              <w:t>Di Napoli</w:t>
            </w:r>
          </w:p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Pagina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PAGE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t xml:space="preserve"> di 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begin"/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instrText xml:space="preserve"> NUMPAGES </w:instrTex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  <w:lang w:eastAsia="ar-SA"/>
              </w:rPr>
              <w:t>1</w:t>
            </w:r>
            <w:r w:rsidRPr="00B126BA">
              <w:rPr>
                <w:rFonts w:ascii="Times New Roman" w:hAnsi="Times New Roman"/>
                <w:szCs w:val="24"/>
                <w:lang w:eastAsia="ar-SA"/>
              </w:rPr>
              <w:fldChar w:fldCharType="end"/>
            </w:r>
          </w:p>
        </w:tc>
      </w:tr>
      <w:tr w:rsidR="00986D33" w:rsidRPr="0088061F" w:rsidTr="005C5FBE">
        <w:trPr>
          <w:cantSplit/>
          <w:trHeight w:val="129"/>
          <w:jc w:val="center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D33" w:rsidRPr="002727B9" w:rsidRDefault="00986D33" w:rsidP="005C5FB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33" w:rsidRPr="00B126BA" w:rsidRDefault="00986D33" w:rsidP="005C5FBE">
            <w:pPr>
              <w:tabs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F6F76" w:rsidRDefault="008F6F76"/>
    <w:p w:rsidR="00A5371A" w:rsidRDefault="00A5371A" w:rsidP="00A5371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0"/>
          <w:lang w:eastAsia="hi-IN" w:bidi="hi-IN"/>
        </w:rPr>
      </w:pPr>
      <w:r w:rsidRPr="00CD721C">
        <w:rPr>
          <w:rFonts w:ascii="Arial" w:hAnsi="Arial" w:cs="Arial"/>
          <w:b/>
          <w:i/>
          <w:sz w:val="24"/>
          <w:szCs w:val="24"/>
          <w:lang w:eastAsia="ar-SA"/>
        </w:rPr>
        <w:t>ALLEGATO 2</w:t>
      </w:r>
      <w:r w:rsidRPr="00610A6E">
        <w:rPr>
          <w:rFonts w:ascii="Arial" w:hAnsi="Arial" w:cs="Arial"/>
          <w:b/>
          <w:sz w:val="24"/>
          <w:szCs w:val="24"/>
          <w:lang w:eastAsia="ar-SA"/>
        </w:rPr>
        <w:t xml:space="preserve"> - </w:t>
      </w:r>
      <w:r w:rsidRPr="00CD721C">
        <w:rPr>
          <w:rFonts w:ascii="Arial" w:eastAsia="SimSun" w:hAnsi="Arial" w:cs="Arial"/>
          <w:b/>
          <w:bCs/>
          <w:i/>
          <w:kern w:val="1"/>
          <w:sz w:val="24"/>
          <w:szCs w:val="20"/>
          <w:lang w:eastAsia="hi-IN" w:bidi="hi-IN"/>
        </w:rPr>
        <w:t>MAPPA DEI PROCESSI</w:t>
      </w:r>
    </w:p>
    <w:p w:rsidR="00A5371A" w:rsidRPr="002727B9" w:rsidRDefault="00A5371A" w:rsidP="00A537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1020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5034"/>
        <w:gridCol w:w="4189"/>
      </w:tblGrid>
      <w:tr w:rsidR="00A5371A" w:rsidRPr="0088061F" w:rsidTr="008114BB">
        <w:trPr>
          <w:trHeight w:val="202"/>
        </w:trPr>
        <w:tc>
          <w:tcPr>
            <w:tcW w:w="983" w:type="dxa"/>
            <w:tcBorders>
              <w:top w:val="single" w:sz="8" w:space="0" w:color="FFFFFF"/>
              <w:left w:val="single" w:sz="8" w:space="0" w:color="FFFFFF"/>
              <w:bottom w:val="single" w:sz="20" w:space="0" w:color="FFFFFF"/>
            </w:tcBorders>
            <w:shd w:val="clear" w:color="auto" w:fill="00CC99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tcBorders>
              <w:top w:val="single" w:sz="8" w:space="0" w:color="FFFFFF"/>
              <w:left w:val="single" w:sz="8" w:space="0" w:color="FFFFFF"/>
              <w:bottom w:val="single" w:sz="20" w:space="0" w:color="FFFFFF"/>
            </w:tcBorders>
            <w:shd w:val="clear" w:color="auto" w:fill="00CC99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  <w:t>MACROPROCESSO</w:t>
            </w: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20" w:space="0" w:color="FFFFFF"/>
              <w:right w:val="single" w:sz="8" w:space="0" w:color="FFFFFF"/>
            </w:tcBorders>
            <w:shd w:val="clear" w:color="auto" w:fill="00CC99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SimSun" w:hAnsi="Times New Roman" w:cs="Mangal"/>
                <w:kern w:val="1"/>
                <w:sz w:val="18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  <w:t>PROCESSO</w:t>
            </w:r>
          </w:p>
        </w:tc>
      </w:tr>
      <w:tr w:rsidR="00A5371A" w:rsidRPr="0088061F" w:rsidTr="008114BB">
        <w:trPr>
          <w:trHeight w:val="404"/>
        </w:trPr>
        <w:tc>
          <w:tcPr>
            <w:tcW w:w="983" w:type="dxa"/>
            <w:vMerge w:val="restart"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shd w:val="clear" w:color="auto" w:fill="00CC99"/>
            <w:textDirection w:val="btLr"/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  <w:t>PROCESSI PRINCIPALI</w:t>
            </w:r>
          </w:p>
        </w:tc>
        <w:tc>
          <w:tcPr>
            <w:tcW w:w="5034" w:type="dxa"/>
            <w:vMerge w:val="restart"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PROGETTAZIONE E PIANIFICAZIONE DEL SERVIZIO FORMATIVO</w:t>
            </w:r>
          </w:p>
        </w:tc>
        <w:tc>
          <w:tcPr>
            <w:tcW w:w="4189" w:type="dxa"/>
            <w:tcBorders>
              <w:top w:val="single" w:sz="20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INDIVIDUAZIONE DEI BISOGNI DELLE PARTI </w:t>
            </w:r>
            <w:r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 I</w:t>
            </w: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NTERESSATE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404"/>
        </w:trPr>
        <w:tc>
          <w:tcPr>
            <w:tcW w:w="983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DECLINAZIONE DEGLI INPUT DELLA NORMATIVA ITALIANE ED EUROPEA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202"/>
        </w:trPr>
        <w:tc>
          <w:tcPr>
            <w:tcW w:w="983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STESURA DEL POF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202"/>
        </w:trPr>
        <w:tc>
          <w:tcPr>
            <w:tcW w:w="983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PIANIFICAZIONE DEL SERVIZIO</w:t>
            </w:r>
          </w:p>
        </w:tc>
      </w:tr>
      <w:tr w:rsidR="00A5371A" w:rsidRPr="0088061F" w:rsidTr="008114BB">
        <w:trPr>
          <w:trHeight w:val="202"/>
        </w:trPr>
        <w:tc>
          <w:tcPr>
            <w:tcW w:w="983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EROGAZIONE DEL SERVIZIO FORMATIVO</w:t>
            </w: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  </w:t>
            </w: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ALLOCAZIONE DELLE RISORSE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606"/>
        </w:trPr>
        <w:tc>
          <w:tcPr>
            <w:tcW w:w="983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IMPLEMENTAZIONE DELLE ATTIVITA’DI DIDATTICA CURRICOLARE, EXTRACURRICOLARE, ORIENTAMENTO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445"/>
        </w:trPr>
        <w:tc>
          <w:tcPr>
            <w:tcW w:w="983" w:type="dxa"/>
            <w:vMerge/>
            <w:tcBorders>
              <w:top w:val="single" w:sz="20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jc w:val="center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MONITORAGGIO, MISURAZIONE E RIESAME DEGLI ESITI</w:t>
            </w:r>
          </w:p>
        </w:tc>
      </w:tr>
      <w:tr w:rsidR="00A5371A" w:rsidRPr="0088061F" w:rsidTr="008114BB">
        <w:trPr>
          <w:trHeight w:val="202"/>
        </w:trPr>
        <w:tc>
          <w:tcPr>
            <w:tcW w:w="98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00CC99"/>
            <w:textDirection w:val="btLr"/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8"/>
                <w:szCs w:val="16"/>
                <w:lang w:eastAsia="hi-IN" w:bidi="hi-IN"/>
              </w:rPr>
              <w:t>PROCESSI DI SUPPORTO</w:t>
            </w:r>
          </w:p>
        </w:tc>
        <w:tc>
          <w:tcPr>
            <w:tcW w:w="503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GOVERNANCE DEL SISTEMA</w:t>
            </w: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GESTIONE DELLE RISORSE UMANE 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404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AUTOVALUTAZIONE E VALUTAZIONE D’ISTITUTO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202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RIESAME E MIGLIORAMENTO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35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RICERCA E SVILUPPO</w:t>
            </w:r>
          </w:p>
        </w:tc>
      </w:tr>
      <w:tr w:rsidR="00A5371A" w:rsidRPr="0088061F" w:rsidTr="008114BB">
        <w:trPr>
          <w:trHeight w:val="404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ATTIVITA’ AMMINISTRATIVA E FINANZIARIA</w:t>
            </w: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REPERIMENTO ED ACQUISIZIONE DELLE RISORSE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404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GESTIONE STUDENTI, PERSONALE E FORNITORI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404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GESTIONE DELLA DOCUMENTAZIONE AMMINISTRATIVA E FINANZIARIA</w:t>
            </w:r>
          </w:p>
        </w:tc>
      </w:tr>
      <w:tr w:rsidR="00A5371A" w:rsidRPr="0088061F" w:rsidTr="008114BB">
        <w:trPr>
          <w:trHeight w:val="202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COMUNICAZIONE</w:t>
            </w: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COMUNICAZIONE INTERNA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202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COMUNICAZIONE ESTERNA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202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COMUNICAZIONE ISTITUZIONALE</w:t>
            </w:r>
          </w:p>
        </w:tc>
      </w:tr>
      <w:tr w:rsidR="00A5371A" w:rsidRPr="0088061F" w:rsidTr="008114BB">
        <w:tblPrEx>
          <w:tblCellMar>
            <w:top w:w="15" w:type="dxa"/>
            <w:left w:w="93" w:type="dxa"/>
            <w:right w:w="93" w:type="dxa"/>
          </w:tblCellMar>
        </w:tblPrEx>
        <w:trPr>
          <w:trHeight w:val="202"/>
        </w:trPr>
        <w:tc>
          <w:tcPr>
            <w:tcW w:w="98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503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vAlign w:val="center"/>
          </w:tcPr>
          <w:p w:rsidR="00A5371A" w:rsidRPr="002727B9" w:rsidRDefault="00A5371A" w:rsidP="008114BB">
            <w:pPr>
              <w:widowControl w:val="0"/>
              <w:suppressAutoHyphens/>
              <w:snapToGrid w:val="0"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4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A5371A" w:rsidRPr="002727B9" w:rsidRDefault="00A5371A" w:rsidP="008114BB">
            <w:pPr>
              <w:widowControl w:val="0"/>
              <w:suppressAutoHyphens/>
              <w:spacing w:after="200" w:line="276" w:lineRule="auto"/>
              <w:rPr>
                <w:rFonts w:ascii="Times New Roman" w:eastAsia="SimSun" w:hAnsi="Times New Roman" w:cs="Mangal"/>
                <w:kern w:val="1"/>
                <w:sz w:val="16"/>
                <w:szCs w:val="24"/>
                <w:lang w:eastAsia="hi-IN" w:bidi="hi-IN"/>
              </w:rPr>
            </w:pPr>
            <w:r w:rsidRPr="002727B9">
              <w:rPr>
                <w:rFonts w:ascii="Times New Roman" w:eastAsia="SimSun" w:hAnsi="Times New Roman" w:cs="Mangal"/>
                <w:b/>
                <w:bCs/>
                <w:kern w:val="1"/>
                <w:sz w:val="16"/>
                <w:szCs w:val="16"/>
                <w:lang w:eastAsia="hi-IN" w:bidi="hi-IN"/>
              </w:rPr>
              <w:t>GESTIONE RAPPORTI CON L’UTENZA</w:t>
            </w:r>
          </w:p>
        </w:tc>
      </w:tr>
    </w:tbl>
    <w:p w:rsidR="00A5371A" w:rsidRDefault="00A5371A">
      <w:bookmarkStart w:id="0" w:name="_GoBack"/>
      <w:bookmarkEnd w:id="0"/>
    </w:p>
    <w:sectPr w:rsidR="00A5371A" w:rsidSect="00986D3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538" w:rsidRDefault="00DB2538" w:rsidP="00986D33">
      <w:pPr>
        <w:spacing w:after="0" w:line="240" w:lineRule="auto"/>
      </w:pPr>
      <w:r>
        <w:separator/>
      </w:r>
    </w:p>
  </w:endnote>
  <w:endnote w:type="continuationSeparator" w:id="0">
    <w:p w:rsidR="00DB2538" w:rsidRDefault="00DB2538" w:rsidP="0098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538" w:rsidRDefault="00DB2538" w:rsidP="00986D33">
      <w:pPr>
        <w:spacing w:after="0" w:line="240" w:lineRule="auto"/>
      </w:pPr>
      <w:r>
        <w:separator/>
      </w:r>
    </w:p>
  </w:footnote>
  <w:footnote w:type="continuationSeparator" w:id="0">
    <w:p w:rsidR="00DB2538" w:rsidRDefault="00DB2538" w:rsidP="00986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3"/>
    <w:rsid w:val="008F6F76"/>
    <w:rsid w:val="00986D33"/>
    <w:rsid w:val="00A5371A"/>
    <w:rsid w:val="00DB2538"/>
    <w:rsid w:val="00F1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95A52-B4DB-4AE1-B9AE-893478AC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6D33"/>
  </w:style>
  <w:style w:type="paragraph" w:styleId="Pidipagina">
    <w:name w:val="footer"/>
    <w:basedOn w:val="Normale"/>
    <w:link w:val="PidipaginaCarattere"/>
    <w:uiPriority w:val="99"/>
    <w:unhideWhenUsed/>
    <w:rsid w:val="00986D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6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erillo54cd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ee054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2</cp:revision>
  <dcterms:created xsi:type="dcterms:W3CDTF">2016-03-16T22:06:00Z</dcterms:created>
  <dcterms:modified xsi:type="dcterms:W3CDTF">2016-03-16T22:06:00Z</dcterms:modified>
</cp:coreProperties>
</file>